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BE1A54" w:rsidRDefault="00BE1A54" w:rsidP="00984244">
      <w:pPr>
        <w:suppressAutoHyphens/>
        <w:spacing w:line="360" w:lineRule="auto"/>
        <w:jc w:val="center"/>
        <w:rPr>
          <w:b/>
          <w:i/>
          <w:sz w:val="30"/>
          <w:lang w:val="x-none" w:eastAsia="zh-CN"/>
        </w:rPr>
      </w:pPr>
    </w:p>
    <w:p w:rsidR="00547C97" w:rsidRDefault="00547C97" w:rsidP="00984244">
      <w:pPr>
        <w:suppressAutoHyphens/>
        <w:spacing w:line="360" w:lineRule="auto"/>
        <w:jc w:val="center"/>
        <w:rPr>
          <w:b/>
          <w:i/>
          <w:sz w:val="30"/>
          <w:lang w:val="x-none" w:eastAsia="zh-CN"/>
        </w:rPr>
      </w:pPr>
      <w:r w:rsidRPr="00547C97">
        <w:rPr>
          <w:b/>
          <w:i/>
          <w:sz w:val="30"/>
          <w:lang w:val="x-none" w:eastAsia="zh-CN"/>
        </w:rPr>
        <w:t>Gmina Miasto Koszalin</w:t>
      </w:r>
    </w:p>
    <w:p w:rsidR="00984244" w:rsidRDefault="00486DAE" w:rsidP="00984244">
      <w:pPr>
        <w:suppressAutoHyphens/>
        <w:spacing w:line="360" w:lineRule="auto"/>
        <w:ind w:left="709"/>
        <w:jc w:val="center"/>
        <w:rPr>
          <w:rFonts w:ascii="Bookman Old Style" w:hAnsi="Bookman Old Style"/>
          <w:b/>
          <w:i/>
          <w:sz w:val="30"/>
          <w:lang w:val="x-none" w:eastAsia="zh-CN"/>
        </w:rPr>
      </w:pPr>
      <w:proofErr w:type="spellStart"/>
      <w:r>
        <w:rPr>
          <w:b/>
          <w:i/>
          <w:sz w:val="30"/>
          <w:lang w:eastAsia="zh-CN"/>
        </w:rPr>
        <w:t>Z</w:t>
      </w:r>
      <w:r w:rsidR="00C3160A">
        <w:rPr>
          <w:b/>
          <w:i/>
          <w:sz w:val="30"/>
          <w:lang w:eastAsia="zh-CN"/>
        </w:rPr>
        <w:t>a</w:t>
      </w:r>
      <w:r>
        <w:rPr>
          <w:b/>
          <w:i/>
          <w:sz w:val="30"/>
          <w:lang w:eastAsia="zh-CN"/>
        </w:rPr>
        <w:t>r</w:t>
      </w:r>
      <w:r w:rsidR="00547C97" w:rsidRPr="00984244">
        <w:rPr>
          <w:b/>
          <w:i/>
          <w:sz w:val="30"/>
          <w:lang w:val="x-none" w:eastAsia="zh-CN"/>
        </w:rPr>
        <w:t>z</w:t>
      </w:r>
      <w:r w:rsidR="00C3160A">
        <w:rPr>
          <w:b/>
          <w:i/>
          <w:sz w:val="30"/>
          <w:lang w:eastAsia="zh-CN"/>
        </w:rPr>
        <w:t>ą</w:t>
      </w:r>
      <w:proofErr w:type="spellEnd"/>
      <w:r w:rsidR="00C3160A">
        <w:rPr>
          <w:b/>
          <w:i/>
          <w:sz w:val="30"/>
          <w:lang w:val="x-none" w:eastAsia="zh-CN"/>
        </w:rPr>
        <w:t xml:space="preserve">d </w:t>
      </w:r>
      <w:r w:rsidR="00547C97" w:rsidRPr="00984244">
        <w:rPr>
          <w:b/>
          <w:i/>
          <w:sz w:val="30"/>
          <w:lang w:val="x-none" w:eastAsia="zh-CN"/>
        </w:rPr>
        <w:t xml:space="preserve">Dróg </w:t>
      </w:r>
      <w:r w:rsidR="008B4420" w:rsidRPr="00984244">
        <w:rPr>
          <w:b/>
          <w:i/>
          <w:sz w:val="30"/>
          <w:lang w:eastAsia="zh-CN"/>
        </w:rPr>
        <w:t>i Transportu</w:t>
      </w:r>
      <w:r w:rsidR="00547C97" w:rsidRPr="00984244">
        <w:rPr>
          <w:b/>
          <w:i/>
          <w:sz w:val="30"/>
          <w:lang w:val="x-none" w:eastAsia="zh-CN"/>
        </w:rPr>
        <w:t xml:space="preserve"> w Koszalinie</w:t>
      </w:r>
    </w:p>
    <w:p w:rsidR="00547C97" w:rsidRPr="00984244" w:rsidRDefault="00547C97" w:rsidP="00984244">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47C97" w:rsidRPr="00547C97" w:rsidRDefault="00547C97" w:rsidP="00547C97">
      <w:pPr>
        <w:suppressAutoHyphens/>
        <w:spacing w:line="360" w:lineRule="auto"/>
        <w:jc w:val="center"/>
        <w:rPr>
          <w:i/>
          <w:lang w:eastAsia="zh-CN"/>
        </w:rPr>
      </w:pPr>
      <w:r w:rsidRPr="00547C97">
        <w:rPr>
          <w:b/>
          <w:i/>
          <w:sz w:val="30"/>
          <w:lang w:eastAsia="zh-CN"/>
        </w:rPr>
        <w:t>tel. 094 311 80 60</w:t>
      </w:r>
    </w:p>
    <w:p w:rsidR="00547C97" w:rsidRDefault="00547C97" w:rsidP="00547C97">
      <w:pPr>
        <w:keepNext/>
        <w:tabs>
          <w:tab w:val="num" w:pos="0"/>
        </w:tabs>
        <w:suppressAutoHyphens/>
        <w:autoSpaceDE w:val="0"/>
        <w:ind w:left="426"/>
        <w:outlineLvl w:val="0"/>
        <w:rPr>
          <w:b/>
          <w:i/>
          <w:lang w:eastAsia="zh-CN"/>
        </w:rPr>
      </w:pPr>
      <w:r w:rsidRPr="00547C97">
        <w:rPr>
          <w:b/>
          <w:i/>
          <w:lang w:eastAsia="zh-CN"/>
        </w:rPr>
        <w:t xml:space="preserve">                                        strona internetowa</w:t>
      </w:r>
      <w:r w:rsidR="009577AA">
        <w:rPr>
          <w:b/>
          <w:i/>
          <w:lang w:eastAsia="zh-CN"/>
        </w:rPr>
        <w:t xml:space="preserve">: </w:t>
      </w:r>
      <w:hyperlink r:id="rId8" w:history="1">
        <w:r w:rsidR="00D128BD" w:rsidRPr="00354CBC">
          <w:rPr>
            <w:rStyle w:val="Hipercze"/>
            <w:b/>
            <w:i/>
            <w:lang w:eastAsia="zh-CN"/>
          </w:rPr>
          <w:t>http://bip.zdit-koszalin.pl</w:t>
        </w:r>
      </w:hyperlink>
    </w:p>
    <w:p w:rsidR="004920FF"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9F10C7" w:rsidP="004824A0">
      <w:pPr>
        <w:keepNext/>
        <w:numPr>
          <w:ilvl w:val="4"/>
          <w:numId w:val="0"/>
        </w:numPr>
        <w:tabs>
          <w:tab w:val="num" w:pos="0"/>
        </w:tabs>
        <w:suppressAutoHyphens/>
        <w:ind w:left="1008" w:hanging="1008"/>
        <w:jc w:val="center"/>
        <w:outlineLvl w:val="4"/>
        <w:rPr>
          <w:b/>
          <w:i/>
          <w:sz w:val="32"/>
          <w:lang w:eastAsia="zh-CN"/>
        </w:rPr>
      </w:pPr>
      <w:r>
        <w:rPr>
          <w:b/>
          <w:sz w:val="30"/>
          <w:lang w:eastAsia="zh-CN"/>
        </w:rPr>
        <w:t xml:space="preserve">Znak sprawy: </w:t>
      </w:r>
      <w:r w:rsidR="00BA5BC3">
        <w:rPr>
          <w:b/>
          <w:sz w:val="30"/>
          <w:lang w:eastAsia="zh-CN"/>
        </w:rPr>
        <w:t>T</w:t>
      </w:r>
      <w:r w:rsidR="004824A0" w:rsidRPr="004824A0">
        <w:rPr>
          <w:b/>
          <w:sz w:val="30"/>
          <w:lang w:eastAsia="zh-CN"/>
        </w:rPr>
        <w:t>ZP.221</w:t>
      </w:r>
      <w:r w:rsidR="003A57A0">
        <w:rPr>
          <w:b/>
          <w:sz w:val="30"/>
          <w:lang w:eastAsia="zh-CN"/>
        </w:rPr>
        <w:t>.29</w:t>
      </w:r>
      <w:r w:rsidR="004824A0" w:rsidRPr="004824A0">
        <w:rPr>
          <w:b/>
          <w:sz w:val="30"/>
          <w:lang w:eastAsia="zh-CN"/>
        </w:rPr>
        <w:t>.201</w:t>
      </w:r>
      <w:r w:rsidR="00C566FD">
        <w:rPr>
          <w:b/>
          <w:sz w:val="30"/>
          <w:lang w:eastAsia="zh-CN"/>
        </w:rPr>
        <w:t>7</w:t>
      </w:r>
      <w:r w:rsidR="004824A0"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BD594F" w:rsidRDefault="00BD594F" w:rsidP="004824A0">
      <w:pPr>
        <w:suppressAutoHyphens/>
        <w:ind w:left="720" w:hanging="357"/>
        <w:jc w:val="both"/>
        <w:rPr>
          <w:rFonts w:eastAsia="Arial Unicode MS"/>
          <w:b/>
          <w:i/>
          <w:color w:val="000000"/>
          <w:lang w:eastAsia="zh-CN"/>
        </w:rPr>
      </w:pPr>
    </w:p>
    <w:p w:rsidR="00DC409F" w:rsidRDefault="004824A0" w:rsidP="00DC409F">
      <w:pPr>
        <w:suppressAutoHyphens/>
        <w:ind w:left="720" w:hanging="357"/>
        <w:jc w:val="both"/>
        <w:rPr>
          <w:rFonts w:eastAsia="Arial Unicode MS"/>
          <w:i/>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DC409F" w:rsidRDefault="00DC409F" w:rsidP="00DC409F">
      <w:pPr>
        <w:suppressAutoHyphens/>
        <w:ind w:left="720" w:hanging="357"/>
        <w:jc w:val="both"/>
        <w:rPr>
          <w:rFonts w:eastAsia="Calibri"/>
          <w:b/>
          <w:szCs w:val="20"/>
          <w:lang w:eastAsia="en-US"/>
        </w:rPr>
      </w:pPr>
    </w:p>
    <w:p w:rsidR="000719CA" w:rsidRPr="00FA12FA" w:rsidRDefault="00D90BC4" w:rsidP="00F94498">
      <w:pPr>
        <w:suppressAutoHyphens/>
        <w:jc w:val="center"/>
        <w:rPr>
          <w:b/>
          <w:sz w:val="28"/>
          <w:szCs w:val="28"/>
          <w:lang w:eastAsia="en-US"/>
        </w:rPr>
      </w:pPr>
      <w:r w:rsidRPr="00FA12FA">
        <w:rPr>
          <w:rFonts w:eastAsia="Calibri"/>
          <w:b/>
          <w:sz w:val="28"/>
          <w:szCs w:val="28"/>
          <w:lang w:eastAsia="en-US"/>
        </w:rPr>
        <w:t>„</w:t>
      </w:r>
      <w:r w:rsidR="00F94498">
        <w:rPr>
          <w:rFonts w:eastAsia="Calibri"/>
          <w:b/>
          <w:sz w:val="28"/>
          <w:szCs w:val="28"/>
          <w:lang w:eastAsia="en-US"/>
        </w:rPr>
        <w:t xml:space="preserve">Utrzymanie </w:t>
      </w:r>
      <w:r w:rsidR="00847EEB">
        <w:rPr>
          <w:rFonts w:eastAsia="Calibri"/>
          <w:b/>
          <w:sz w:val="28"/>
          <w:szCs w:val="28"/>
          <w:lang w:eastAsia="en-US"/>
        </w:rPr>
        <w:t>terenów zieleni w</w:t>
      </w:r>
      <w:r w:rsidR="00F94498">
        <w:rPr>
          <w:rFonts w:eastAsia="Calibri"/>
          <w:b/>
          <w:sz w:val="28"/>
          <w:szCs w:val="28"/>
          <w:lang w:eastAsia="en-US"/>
        </w:rPr>
        <w:t xml:space="preserve"> Mi</w:t>
      </w:r>
      <w:r w:rsidR="00847EEB">
        <w:rPr>
          <w:rFonts w:eastAsia="Calibri"/>
          <w:b/>
          <w:sz w:val="28"/>
          <w:szCs w:val="28"/>
          <w:lang w:eastAsia="en-US"/>
        </w:rPr>
        <w:t>eście Koszalinie</w:t>
      </w:r>
      <w:r w:rsidR="00F94498">
        <w:rPr>
          <w:rFonts w:eastAsia="Calibri"/>
          <w:b/>
          <w:sz w:val="28"/>
          <w:szCs w:val="28"/>
          <w:lang w:eastAsia="en-US"/>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486DAE" w:rsidRDefault="00486DAE" w:rsidP="00075902">
      <w:pPr>
        <w:jc w:val="center"/>
        <w:rPr>
          <w:rFonts w:ascii="Arial" w:hAnsi="Arial" w:cs="Arial"/>
          <w:b/>
          <w:bCs/>
        </w:rPr>
      </w:pPr>
    </w:p>
    <w:p w:rsidR="00486DAE" w:rsidRDefault="00486DAE" w:rsidP="00075902">
      <w:pPr>
        <w:jc w:val="center"/>
        <w:rPr>
          <w:rFonts w:ascii="Arial" w:hAnsi="Arial" w:cs="Arial"/>
          <w:b/>
          <w:bCs/>
        </w:rPr>
      </w:pPr>
    </w:p>
    <w:p w:rsidR="00F94498" w:rsidRDefault="00F94498" w:rsidP="00075902">
      <w:pPr>
        <w:jc w:val="center"/>
        <w:rPr>
          <w:rFonts w:ascii="Arial" w:hAnsi="Arial" w:cs="Arial"/>
          <w:b/>
          <w:bCs/>
        </w:rPr>
      </w:pPr>
    </w:p>
    <w:p w:rsidR="00F94498" w:rsidRDefault="00F94498"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8816B2" w:rsidRDefault="008816B2" w:rsidP="00A27A62">
      <w:pPr>
        <w:jc w:val="right"/>
      </w:pPr>
    </w:p>
    <w:p w:rsidR="00D126D0" w:rsidRDefault="00D126D0" w:rsidP="00B87939">
      <w:pPr>
        <w:jc w:val="right"/>
      </w:pPr>
    </w:p>
    <w:p w:rsidR="00BD594F" w:rsidRDefault="00BD594F"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F52590">
        <w:rPr>
          <w:rFonts w:ascii="Arial" w:hAnsi="Arial" w:cs="Arial"/>
          <w:b/>
          <w:bCs/>
        </w:rPr>
        <w:t>2</w:t>
      </w:r>
      <w:r w:rsidR="00AB7DF8">
        <w:rPr>
          <w:rFonts w:ascii="Arial" w:hAnsi="Arial" w:cs="Arial"/>
          <w:b/>
          <w:bCs/>
        </w:rPr>
        <w:t>2</w:t>
      </w:r>
      <w:r w:rsidR="00F52590">
        <w:rPr>
          <w:rFonts w:ascii="Arial" w:hAnsi="Arial" w:cs="Arial"/>
          <w:b/>
          <w:bCs/>
        </w:rPr>
        <w:t>.11</w:t>
      </w:r>
      <w:r w:rsidR="00455931">
        <w:rPr>
          <w:rFonts w:ascii="Arial" w:hAnsi="Arial" w:cs="Arial"/>
          <w:b/>
          <w:bCs/>
        </w:rPr>
        <w:t>.201</w:t>
      </w:r>
      <w:r w:rsidR="00DC409F">
        <w:rPr>
          <w:rFonts w:ascii="Arial" w:hAnsi="Arial" w:cs="Arial"/>
          <w:b/>
          <w:bCs/>
        </w:rPr>
        <w:t>7</w:t>
      </w:r>
      <w:r w:rsidR="00631D6F">
        <w:rPr>
          <w:rFonts w:ascii="Arial" w:hAnsi="Arial" w:cs="Arial"/>
          <w:b/>
          <w:bCs/>
        </w:rPr>
        <w:t xml:space="preserve"> </w:t>
      </w:r>
      <w:r w:rsidR="009B74A7">
        <w:rPr>
          <w:rFonts w:ascii="Arial" w:hAnsi="Arial" w:cs="Arial"/>
          <w:b/>
          <w:bCs/>
        </w:rPr>
        <w:t>r.</w:t>
      </w:r>
    </w:p>
    <w:p w:rsidR="00075902" w:rsidRDefault="00075902" w:rsidP="000423C2">
      <w:pPr>
        <w:spacing w:before="40" w:after="40"/>
        <w:jc w:val="center"/>
        <w:rPr>
          <w:rFonts w:ascii="Arial" w:hAnsi="Arial" w:cs="Arial"/>
          <w:b/>
          <w:bCs/>
          <w:smallCaps/>
          <w:sz w:val="48"/>
          <w:szCs w:val="48"/>
        </w:rPr>
      </w:pPr>
    </w:p>
    <w:p w:rsidR="00364F94" w:rsidRDefault="00364F94" w:rsidP="000423C2">
      <w:pPr>
        <w:spacing w:before="40" w:after="40"/>
        <w:jc w:val="center"/>
        <w:rPr>
          <w:rFonts w:ascii="Arial" w:hAnsi="Arial" w:cs="Arial"/>
          <w:b/>
          <w:bCs/>
          <w:smallCaps/>
          <w:sz w:val="48"/>
          <w:szCs w:val="48"/>
        </w:rPr>
      </w:pPr>
    </w:p>
    <w:p w:rsidR="00364F94" w:rsidRDefault="00364F94" w:rsidP="000423C2">
      <w:pPr>
        <w:spacing w:before="40" w:after="40"/>
        <w:jc w:val="center"/>
        <w:rPr>
          <w:rFonts w:ascii="Arial" w:hAnsi="Arial" w:cs="Arial"/>
          <w:b/>
          <w:bCs/>
          <w:smallCaps/>
          <w:sz w:val="48"/>
          <w:szCs w:val="48"/>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7F1243"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7F1243">
        <w:rPr>
          <w:bCs/>
        </w:rPr>
        <w:t>Formularz – „Oferta”</w:t>
      </w:r>
    </w:p>
    <w:p w:rsidR="00296E4A" w:rsidRDefault="006F11BC" w:rsidP="00296E4A">
      <w:pPr>
        <w:jc w:val="both"/>
      </w:pPr>
      <w:r w:rsidRPr="00855F95">
        <w:t>Formularz</w:t>
      </w:r>
      <w:r w:rsidR="003F3897" w:rsidRPr="00855F95">
        <w:t xml:space="preserve"> Nr 2:</w:t>
      </w:r>
      <w:r w:rsidR="00296E4A" w:rsidRPr="00DD2C46">
        <w:t xml:space="preserve">     </w:t>
      </w:r>
      <w:r w:rsidR="00372CBF">
        <w:t>Formularz cenowy</w:t>
      </w:r>
      <w:r w:rsidR="00855F95">
        <w:t xml:space="preserve"> Nr 2.</w:t>
      </w:r>
      <w:r w:rsidR="00372CBF">
        <w:t>1</w:t>
      </w:r>
      <w:r w:rsidR="00855F95">
        <w:t xml:space="preserve"> - 2.</w:t>
      </w:r>
      <w:r w:rsidR="00E76CC2">
        <w:t>5</w:t>
      </w:r>
    </w:p>
    <w:p w:rsidR="004824A0" w:rsidRDefault="006F11BC" w:rsidP="004824A0">
      <w:pPr>
        <w:tabs>
          <w:tab w:val="left" w:pos="1620"/>
        </w:tabs>
        <w:autoSpaceDE w:val="0"/>
        <w:autoSpaceDN w:val="0"/>
        <w:adjustRightInd w:val="0"/>
        <w:spacing w:before="40" w:after="40" w:line="260" w:lineRule="exact"/>
        <w:ind w:left="1620" w:hanging="1620"/>
      </w:pPr>
      <w:r w:rsidRPr="00DD2C46">
        <w:t>Formularz</w:t>
      </w:r>
      <w:r w:rsidR="00296E4A" w:rsidRPr="00DD2C46">
        <w:t xml:space="preserve"> Nr 3:</w:t>
      </w:r>
      <w:r w:rsidR="00296E4A">
        <w:t xml:space="preserve">     </w:t>
      </w:r>
      <w:r w:rsidR="005878D2">
        <w:t xml:space="preserve">Oświadczenie w formie </w:t>
      </w:r>
      <w:r w:rsidR="00E978E7">
        <w:t>Jednolit</w:t>
      </w:r>
      <w:r w:rsidR="005878D2">
        <w:t>ego</w:t>
      </w:r>
      <w:r w:rsidR="00E978E7">
        <w:t xml:space="preserve"> Europejski</w:t>
      </w:r>
      <w:r w:rsidR="005878D2">
        <w:t>ego</w:t>
      </w:r>
      <w:r w:rsidR="00E978E7">
        <w:t xml:space="preserve"> Dokument</w:t>
      </w:r>
      <w:r w:rsidR="005878D2">
        <w:t>u</w:t>
      </w:r>
      <w:r w:rsidR="00E978E7">
        <w:t xml:space="preserve"> </w:t>
      </w:r>
      <w:r w:rsidR="007C1D8B">
        <w:br/>
        <w:t xml:space="preserve">    </w:t>
      </w:r>
      <w:r w:rsidR="00E978E7">
        <w:t>Zamówienia (JEDZ)</w:t>
      </w:r>
    </w:p>
    <w:p w:rsidR="00372CBF" w:rsidRDefault="00372CBF" w:rsidP="00372CBF">
      <w:pPr>
        <w:tabs>
          <w:tab w:val="left" w:pos="1620"/>
        </w:tabs>
        <w:autoSpaceDE w:val="0"/>
        <w:autoSpaceDN w:val="0"/>
        <w:adjustRightInd w:val="0"/>
        <w:spacing w:before="40" w:after="40" w:line="260" w:lineRule="exact"/>
        <w:ind w:left="1620" w:hanging="1620"/>
      </w:pPr>
      <w:r>
        <w:t>Formularz Nr 4:      Wykaz osób</w:t>
      </w:r>
    </w:p>
    <w:p w:rsidR="00372CBF" w:rsidRDefault="00372CBF" w:rsidP="00372CBF">
      <w:pPr>
        <w:tabs>
          <w:tab w:val="left" w:pos="1620"/>
        </w:tabs>
        <w:autoSpaceDE w:val="0"/>
        <w:autoSpaceDN w:val="0"/>
        <w:adjustRightInd w:val="0"/>
        <w:spacing w:before="40" w:after="40" w:line="260" w:lineRule="exact"/>
        <w:ind w:left="1620" w:hanging="1620"/>
      </w:pPr>
      <w:r>
        <w:t>Formularz Nr 5:      Wykaz usług</w:t>
      </w:r>
    </w:p>
    <w:p w:rsidR="00372CBF" w:rsidRDefault="00372CBF" w:rsidP="004824A0">
      <w:pPr>
        <w:tabs>
          <w:tab w:val="left" w:pos="1620"/>
        </w:tabs>
        <w:autoSpaceDE w:val="0"/>
        <w:autoSpaceDN w:val="0"/>
        <w:adjustRightInd w:val="0"/>
        <w:spacing w:before="40" w:after="40" w:line="260" w:lineRule="exact"/>
        <w:ind w:left="1620" w:hanging="1620"/>
      </w:pPr>
      <w:r>
        <w:t>Formularz Nr 6:      Wykaz narzędzi, wyposażenia zakładu lub urządzeń technicznych</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372CBF">
        <w:t>7</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4440E7">
        <w:rPr>
          <w:b/>
          <w:bCs/>
        </w:rPr>
        <w:t>Projekt</w:t>
      </w:r>
      <w:r w:rsidR="00616707" w:rsidRPr="004824A0">
        <w:rPr>
          <w:b/>
          <w:bCs/>
        </w:rPr>
        <w:t xml:space="preserve"> umowy</w:t>
      </w:r>
      <w:r w:rsidR="00AC1E8D" w:rsidRPr="004824A0">
        <w:rPr>
          <w:b/>
          <w:bCs/>
        </w:rPr>
        <w:t xml:space="preserve"> </w:t>
      </w:r>
    </w:p>
    <w:p w:rsidR="00E978E7" w:rsidRDefault="00E978E7" w:rsidP="00264CB6">
      <w:pPr>
        <w:spacing w:before="40" w:after="40" w:line="360" w:lineRule="auto"/>
        <w:jc w:val="center"/>
        <w:rPr>
          <w:b/>
          <w:bCs/>
        </w:rPr>
      </w:pPr>
    </w:p>
    <w:p w:rsidR="00DC409F" w:rsidRDefault="00DC409F" w:rsidP="00264CB6">
      <w:pPr>
        <w:spacing w:before="40" w:after="40" w:line="360" w:lineRule="auto"/>
        <w:jc w:val="center"/>
        <w:rPr>
          <w:b/>
          <w:bCs/>
        </w:rPr>
      </w:pPr>
    </w:p>
    <w:p w:rsidR="00486DAE" w:rsidRDefault="00486DAE"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72504D" w:rsidRPr="00486DAE" w:rsidRDefault="00486DAE" w:rsidP="00990639">
      <w:pPr>
        <w:pStyle w:val="Nagwek1"/>
        <w:numPr>
          <w:ilvl w:val="0"/>
          <w:numId w:val="16"/>
        </w:numPr>
        <w:suppressAutoHyphens/>
        <w:spacing w:before="0" w:after="0"/>
        <w:ind w:left="709" w:hanging="720"/>
        <w:jc w:val="both"/>
        <w:rPr>
          <w:rFonts w:ascii="Bookman Old Style" w:hAnsi="Bookman Old Style"/>
          <w:sz w:val="24"/>
          <w:szCs w:val="24"/>
          <w:lang w:val="x-none" w:eastAsia="zh-CN"/>
        </w:rPr>
      </w:pPr>
      <w:r w:rsidRPr="00486DAE">
        <w:rPr>
          <w:rFonts w:ascii="Times New Roman" w:hAnsi="Times New Roman" w:cs="Times New Roman"/>
          <w:sz w:val="24"/>
          <w:szCs w:val="24"/>
        </w:rPr>
        <w:t>Gmina Miasto Koszalin</w:t>
      </w:r>
      <w:r>
        <w:rPr>
          <w:rFonts w:ascii="Times New Roman" w:hAnsi="Times New Roman" w:cs="Times New Roman"/>
          <w:sz w:val="24"/>
          <w:szCs w:val="24"/>
        </w:rPr>
        <w:t xml:space="preserve"> - </w:t>
      </w:r>
      <w:r w:rsidR="0072504D" w:rsidRPr="00486DAE">
        <w:rPr>
          <w:rFonts w:ascii="Times New Roman" w:hAnsi="Times New Roman" w:cs="Times New Roman"/>
          <w:sz w:val="24"/>
          <w:szCs w:val="24"/>
        </w:rPr>
        <w:t xml:space="preserve">Zarząd Dróg </w:t>
      </w:r>
      <w:r w:rsidR="002F30D8" w:rsidRPr="00486DAE">
        <w:rPr>
          <w:rFonts w:ascii="Times New Roman" w:hAnsi="Times New Roman" w:cs="Times New Roman"/>
          <w:sz w:val="24"/>
          <w:szCs w:val="24"/>
        </w:rPr>
        <w:t>i Transportu</w:t>
      </w:r>
      <w:r w:rsidR="0072504D" w:rsidRPr="00486DAE">
        <w:rPr>
          <w:rFonts w:ascii="Times New Roman" w:hAnsi="Times New Roman" w:cs="Times New Roman"/>
          <w:sz w:val="24"/>
          <w:szCs w:val="24"/>
        </w:rPr>
        <w:t xml:space="preserve"> w Koszalinie</w:t>
      </w:r>
    </w:p>
    <w:p w:rsidR="0072504D" w:rsidRDefault="0072504D" w:rsidP="0072504D">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72504D" w:rsidRDefault="0072504D" w:rsidP="0072504D">
      <w:pPr>
        <w:suppressAutoHyphens/>
        <w:ind w:left="663" w:firstLine="57"/>
        <w:jc w:val="both"/>
        <w:rPr>
          <w:lang w:eastAsia="zh-CN"/>
        </w:rPr>
      </w:pPr>
      <w:r w:rsidRPr="0072504D">
        <w:rPr>
          <w:lang w:eastAsia="zh-CN"/>
        </w:rPr>
        <w:t xml:space="preserve">tel. 094 311 80 60, fax </w:t>
      </w:r>
      <w:r>
        <w:rPr>
          <w:lang w:eastAsia="zh-CN"/>
        </w:rPr>
        <w:t>342 54 19</w:t>
      </w:r>
    </w:p>
    <w:p w:rsidR="0072504D" w:rsidRDefault="0072504D" w:rsidP="0072504D">
      <w:pPr>
        <w:suppressAutoHyphens/>
        <w:ind w:left="663" w:firstLine="57"/>
        <w:jc w:val="both"/>
        <w:rPr>
          <w:i/>
          <w:lang w:eastAsia="zh-CN"/>
        </w:rPr>
      </w:pPr>
      <w:r w:rsidRPr="0072504D">
        <w:rPr>
          <w:i/>
          <w:lang w:eastAsia="zh-CN"/>
        </w:rPr>
        <w:t>strona internetowa</w:t>
      </w:r>
      <w:r w:rsidR="009577AA">
        <w:rPr>
          <w:i/>
          <w:lang w:eastAsia="zh-CN"/>
        </w:rPr>
        <w:t xml:space="preserve">: </w:t>
      </w:r>
      <w:hyperlink r:id="rId9" w:history="1">
        <w:r w:rsidR="00D128BD" w:rsidRPr="00354CBC">
          <w:rPr>
            <w:rStyle w:val="Hipercze"/>
            <w:i/>
            <w:lang w:eastAsia="zh-CN"/>
          </w:rPr>
          <w:t>http://bip.zdit-koszalin.pl</w:t>
        </w:r>
      </w:hyperlink>
    </w:p>
    <w:p w:rsidR="0072504D" w:rsidRPr="004D58D3" w:rsidRDefault="0072504D" w:rsidP="0072504D">
      <w:pPr>
        <w:suppressAutoHyphens/>
        <w:spacing w:line="360" w:lineRule="auto"/>
        <w:ind w:left="663" w:firstLine="57"/>
        <w:jc w:val="both"/>
        <w:rPr>
          <w:b/>
          <w:bCs/>
          <w:i/>
          <w:lang w:eastAsia="zh-CN"/>
        </w:rPr>
      </w:pPr>
      <w:r w:rsidRPr="009577AA">
        <w:rPr>
          <w:i/>
          <w:lang w:eastAsia="zh-CN"/>
        </w:rPr>
        <w:t xml:space="preserve">e-mail: </w:t>
      </w:r>
      <w:hyperlink r:id="rId10" w:history="1">
        <w:r w:rsidR="00D128BD" w:rsidRPr="00354CBC">
          <w:rPr>
            <w:rStyle w:val="Hipercze"/>
            <w:i/>
          </w:rPr>
          <w:t>sekretariat</w:t>
        </w:r>
        <w:r w:rsidR="00D128BD" w:rsidRPr="00354CBC">
          <w:rPr>
            <w:rStyle w:val="Hipercze"/>
            <w:i/>
            <w:lang w:eastAsia="zh-CN"/>
          </w:rPr>
          <w:t>@zdit-koszalin.pl</w:t>
        </w:r>
      </w:hyperlink>
    </w:p>
    <w:p w:rsidR="0072504D" w:rsidRPr="0072504D" w:rsidRDefault="001D01C3" w:rsidP="00990639">
      <w:pPr>
        <w:pStyle w:val="Tytu"/>
        <w:numPr>
          <w:ilvl w:val="0"/>
          <w:numId w:val="16"/>
        </w:numPr>
        <w:ind w:left="284" w:hanging="284"/>
        <w:jc w:val="both"/>
      </w:pPr>
      <w:r w:rsidRPr="002D0E91">
        <w:rPr>
          <w:color w:val="000000"/>
          <w:sz w:val="24"/>
          <w:szCs w:val="24"/>
        </w:rPr>
        <w:t>Wszelkie pisma i pytania oraz składane oferty Wykonawcy powinni kierować na adres</w:t>
      </w:r>
      <w:r w:rsidR="00642BCD" w:rsidRPr="002D0E91">
        <w:rPr>
          <w:color w:val="000000"/>
          <w:sz w:val="24"/>
          <w:szCs w:val="24"/>
        </w:rPr>
        <w:t xml:space="preserve"> </w:t>
      </w:r>
      <w:r w:rsidR="0072504D" w:rsidRPr="00BD594F">
        <w:rPr>
          <w:color w:val="000000"/>
          <w:sz w:val="24"/>
          <w:szCs w:val="24"/>
        </w:rPr>
        <w:t xml:space="preserve">Zarząd Dróg </w:t>
      </w:r>
      <w:r w:rsidR="002D0E91" w:rsidRPr="00BD594F">
        <w:rPr>
          <w:color w:val="000000"/>
          <w:sz w:val="24"/>
          <w:szCs w:val="24"/>
        </w:rPr>
        <w:t>i Transportu</w:t>
      </w:r>
      <w:r w:rsidR="0072504D" w:rsidRPr="00BD594F">
        <w:rPr>
          <w:color w:val="000000"/>
          <w:sz w:val="24"/>
          <w:szCs w:val="24"/>
        </w:rPr>
        <w:t xml:space="preserve"> w Koszalinie</w:t>
      </w:r>
      <w:r w:rsidR="0072504D" w:rsidRPr="002D0E91">
        <w:rPr>
          <w:color w:val="000000"/>
          <w:sz w:val="24"/>
          <w:szCs w:val="24"/>
        </w:rPr>
        <w:t xml:space="preserve">, </w:t>
      </w:r>
      <w:r w:rsidRPr="004824A0">
        <w:rPr>
          <w:sz w:val="24"/>
          <w:szCs w:val="24"/>
        </w:rPr>
        <w:t xml:space="preserve">ul. </w:t>
      </w:r>
      <w:r w:rsidR="0072504D">
        <w:rPr>
          <w:sz w:val="24"/>
          <w:szCs w:val="24"/>
        </w:rPr>
        <w:t xml:space="preserve">Połczyńska 24, 75-815 </w:t>
      </w:r>
      <w:r w:rsidRPr="004824A0">
        <w:rPr>
          <w:sz w:val="24"/>
          <w:szCs w:val="24"/>
        </w:rPr>
        <w:t>Koszalin.</w:t>
      </w:r>
    </w:p>
    <w:p w:rsidR="001D01C3" w:rsidRPr="004824A0" w:rsidRDefault="001D01C3" w:rsidP="00990639">
      <w:pPr>
        <w:numPr>
          <w:ilvl w:val="0"/>
          <w:numId w:val="16"/>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90639">
      <w:pPr>
        <w:numPr>
          <w:ilvl w:val="0"/>
          <w:numId w:val="16"/>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BA5BC3" w:rsidRPr="00BA5BC3">
        <w:rPr>
          <w:color w:val="FF0000"/>
        </w:rPr>
        <w:t>T</w:t>
      </w:r>
      <w:r w:rsidR="0072504D" w:rsidRPr="002F30D8">
        <w:rPr>
          <w:color w:val="FF0000"/>
        </w:rPr>
        <w:t>ZP.221</w:t>
      </w:r>
      <w:r w:rsidR="003A57A0">
        <w:rPr>
          <w:color w:val="FF0000"/>
        </w:rPr>
        <w:t>.29</w:t>
      </w:r>
      <w:r w:rsidR="00631D6F" w:rsidRPr="002F30D8">
        <w:rPr>
          <w:color w:val="FF0000"/>
        </w:rPr>
        <w:t>.</w:t>
      </w:r>
      <w:r w:rsidR="0072504D" w:rsidRPr="002F30D8">
        <w:rPr>
          <w:color w:val="FF0000"/>
        </w:rPr>
        <w:t>201</w:t>
      </w:r>
      <w:r w:rsidR="00C566FD" w:rsidRPr="002F30D8">
        <w:rPr>
          <w:color w:val="FF0000"/>
        </w:rPr>
        <w:t>7</w:t>
      </w:r>
      <w:r w:rsidR="0072504D" w:rsidRPr="002F30D8">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73AB4">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C3160A">
        <w:t xml:space="preserve">wartości </w:t>
      </w:r>
      <w:r w:rsidR="00416BBC" w:rsidRPr="00C3160A">
        <w:rPr>
          <w:b/>
          <w:u w:val="single"/>
        </w:rPr>
        <w:t>po</w:t>
      </w:r>
      <w:r w:rsidR="00C566FD" w:rsidRPr="00C3160A">
        <w:rPr>
          <w:b/>
          <w:u w:val="single"/>
        </w:rPr>
        <w:t>wyżej</w:t>
      </w:r>
      <w:r w:rsidR="00416BBC" w:rsidRPr="00C3160A">
        <w:rPr>
          <w:b/>
          <w:u w:val="single"/>
        </w:rPr>
        <w:t xml:space="preserve"> </w:t>
      </w:r>
      <w:r w:rsidR="00F94498" w:rsidRPr="00C3160A">
        <w:rPr>
          <w:b/>
          <w:u w:val="single"/>
        </w:rPr>
        <w:t>209 000</w:t>
      </w:r>
      <w:r w:rsidR="00877452" w:rsidRPr="00C3160A">
        <w:rPr>
          <w:b/>
          <w:u w:val="single"/>
        </w:rPr>
        <w:t xml:space="preserve"> euro</w:t>
      </w:r>
      <w:r w:rsidRPr="004824A0">
        <w:t xml:space="preserve">, na podstawie ustawy z dnia </w:t>
      </w:r>
      <w:r w:rsidR="0072504D">
        <w:br/>
      </w:r>
      <w:r w:rsidRPr="004824A0">
        <w:t>29 stycznia 2004 roku - Prawo zamówień publicznych (</w:t>
      </w:r>
      <w:proofErr w:type="spellStart"/>
      <w:r w:rsidRPr="004824A0">
        <w:t>t</w:t>
      </w:r>
      <w:r w:rsidR="00F94498">
        <w:t>.</w:t>
      </w:r>
      <w:r w:rsidRPr="004824A0">
        <w:t>j</w:t>
      </w:r>
      <w:proofErr w:type="spellEnd"/>
      <w:r w:rsidR="00F94498">
        <w:t xml:space="preserve">. </w:t>
      </w:r>
      <w:r w:rsidRPr="004824A0">
        <w:t>Dz. U. 201</w:t>
      </w:r>
      <w:r w:rsidR="00F94498">
        <w:t>7</w:t>
      </w:r>
      <w:r w:rsidR="0072504D">
        <w:t xml:space="preserve"> r., poz</w:t>
      </w:r>
      <w:r w:rsidR="0045211B" w:rsidRPr="004824A0">
        <w:t>.</w:t>
      </w:r>
      <w:r w:rsidR="00F94498">
        <w:t>1579</w:t>
      </w:r>
      <w:r w:rsidRPr="004824A0">
        <w:t>).</w:t>
      </w:r>
    </w:p>
    <w:p w:rsidR="001D01C3" w:rsidRPr="004824A0" w:rsidRDefault="001D01C3" w:rsidP="00973AB4">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B069BE" w:rsidRPr="00B069BE" w:rsidRDefault="00B069BE" w:rsidP="00B069BE">
      <w:pPr>
        <w:tabs>
          <w:tab w:val="left" w:pos="567"/>
        </w:tabs>
        <w:autoSpaceDE w:val="0"/>
        <w:autoSpaceDN w:val="0"/>
        <w:adjustRightInd w:val="0"/>
        <w:spacing w:before="40" w:after="40"/>
        <w:ind w:left="426"/>
        <w:jc w:val="both"/>
        <w:rPr>
          <w:color w:val="000000"/>
        </w:rPr>
      </w:pPr>
    </w:p>
    <w:p w:rsidR="00B069BE" w:rsidRPr="00B069BE" w:rsidRDefault="00B069BE" w:rsidP="00B069BE">
      <w:pPr>
        <w:autoSpaceDE w:val="0"/>
        <w:autoSpaceDN w:val="0"/>
        <w:adjustRightInd w:val="0"/>
        <w:spacing w:before="40" w:after="40"/>
        <w:ind w:left="142"/>
        <w:jc w:val="both"/>
        <w:rPr>
          <w:b/>
          <w:color w:val="000000"/>
        </w:rPr>
      </w:pPr>
      <w:r>
        <w:rPr>
          <w:color w:val="000000"/>
        </w:rPr>
        <w:t xml:space="preserve">1. </w:t>
      </w:r>
      <w:r w:rsidRPr="00B069BE">
        <w:rPr>
          <w:color w:val="000000"/>
        </w:rPr>
        <w:t>Przedmiotem zamówien</w:t>
      </w:r>
      <w:r>
        <w:rPr>
          <w:color w:val="000000"/>
        </w:rPr>
        <w:t xml:space="preserve">ia jest </w:t>
      </w:r>
      <w:r w:rsidRPr="00B069BE">
        <w:rPr>
          <w:b/>
          <w:color w:val="000000"/>
        </w:rPr>
        <w:t xml:space="preserve">„Utrzymanie </w:t>
      </w:r>
      <w:r w:rsidR="00FD0696">
        <w:rPr>
          <w:b/>
          <w:color w:val="000000"/>
        </w:rPr>
        <w:t xml:space="preserve">terenów </w:t>
      </w:r>
      <w:r w:rsidRPr="00B069BE">
        <w:rPr>
          <w:b/>
          <w:color w:val="000000"/>
        </w:rPr>
        <w:t>zieleni w Mieście Koszalinie”</w:t>
      </w:r>
      <w:r w:rsidRPr="00B069BE">
        <w:rPr>
          <w:b/>
          <w:bCs/>
          <w:color w:val="000000"/>
        </w:rPr>
        <w:t xml:space="preserve">. </w:t>
      </w:r>
    </w:p>
    <w:p w:rsidR="00486DAE" w:rsidRDefault="00B069BE" w:rsidP="009539B7">
      <w:pPr>
        <w:autoSpaceDE w:val="0"/>
        <w:autoSpaceDN w:val="0"/>
        <w:adjustRightInd w:val="0"/>
        <w:spacing w:before="40" w:after="40"/>
        <w:ind w:left="142"/>
        <w:jc w:val="both"/>
        <w:rPr>
          <w:bCs/>
          <w:i/>
          <w:iCs/>
          <w:sz w:val="20"/>
          <w:szCs w:val="20"/>
        </w:rPr>
      </w:pPr>
      <w:r w:rsidRPr="00B069BE">
        <w:rPr>
          <w:color w:val="000000"/>
        </w:rPr>
        <w:t xml:space="preserve">2. </w:t>
      </w:r>
      <w:r w:rsidR="009539B7">
        <w:t xml:space="preserve">Zamówienie obejmuje systematyczne ręczne zbieranie zanieczyszczeń, sadzenie roślin </w:t>
      </w:r>
      <w:r w:rsidR="009539B7">
        <w:br/>
        <w:t xml:space="preserve">     i pielęgnację wykonanych </w:t>
      </w:r>
      <w:proofErr w:type="spellStart"/>
      <w:r w:rsidR="009539B7">
        <w:t>nasadzeń</w:t>
      </w:r>
      <w:proofErr w:type="spellEnd"/>
      <w:r w:rsidR="009539B7">
        <w:t xml:space="preserve">, utrzymanie parków (w tym również wpisanych do </w:t>
      </w:r>
      <w:r w:rsidR="009539B7">
        <w:br/>
        <w:t xml:space="preserve">     rejestru zabytków) i zieleńców, utrzymanie terenów zieleni w pasach drogowych dróg </w:t>
      </w:r>
      <w:r w:rsidR="009539B7">
        <w:br/>
        <w:t xml:space="preserve">     krajowych, wojewódzkich, powiatowych, gminnych oraz cmentarzy zabytkowych na </w:t>
      </w:r>
      <w:r w:rsidR="009539B7">
        <w:br/>
        <w:t xml:space="preserve">     terenie Koszalina.</w:t>
      </w:r>
    </w:p>
    <w:p w:rsidR="00C566FD" w:rsidRDefault="00C566FD" w:rsidP="00486DAE">
      <w:pPr>
        <w:pStyle w:val="Akapitzlist"/>
        <w:numPr>
          <w:ilvl w:val="0"/>
          <w:numId w:val="10"/>
        </w:numPr>
        <w:tabs>
          <w:tab w:val="clear" w:pos="828"/>
          <w:tab w:val="num" w:pos="567"/>
        </w:tabs>
        <w:ind w:hanging="686"/>
        <w:jc w:val="both"/>
      </w:pPr>
      <w:r w:rsidRPr="00486DAE">
        <w:rPr>
          <w:b/>
          <w:bCs/>
        </w:rPr>
        <w:t xml:space="preserve">Określenie wspólnego słownika zamówień (CPV): </w:t>
      </w:r>
    </w:p>
    <w:p w:rsidR="009539B7" w:rsidRPr="00C60E93" w:rsidRDefault="009539B7" w:rsidP="00486DAE">
      <w:pPr>
        <w:tabs>
          <w:tab w:val="left" w:pos="426"/>
        </w:tabs>
        <w:ind w:left="570"/>
        <w:rPr>
          <w:bCs/>
        </w:rPr>
      </w:pPr>
      <w:r w:rsidRPr="00C60E93">
        <w:rPr>
          <w:b/>
          <w:bCs/>
        </w:rPr>
        <w:t xml:space="preserve">77.31.00.00-6  </w:t>
      </w:r>
      <w:r w:rsidRPr="00C60E93">
        <w:rPr>
          <w:bCs/>
        </w:rPr>
        <w:t xml:space="preserve"> Usługi sadzenia roślin oraz utrzymania terenów zielonych</w:t>
      </w:r>
    </w:p>
    <w:p w:rsidR="009539B7" w:rsidRDefault="009539B7" w:rsidP="00486DAE">
      <w:pPr>
        <w:tabs>
          <w:tab w:val="left" w:pos="426"/>
        </w:tabs>
        <w:ind w:left="570"/>
        <w:rPr>
          <w:bCs/>
        </w:rPr>
      </w:pPr>
      <w:r w:rsidRPr="00C60E93">
        <w:rPr>
          <w:b/>
          <w:bCs/>
        </w:rPr>
        <w:t>77.31.41.00-5</w:t>
      </w:r>
      <w:r w:rsidRPr="00C60E93">
        <w:rPr>
          <w:bCs/>
        </w:rPr>
        <w:t xml:space="preserve"> </w:t>
      </w:r>
      <w:r w:rsidR="00D12C77">
        <w:rPr>
          <w:bCs/>
        </w:rPr>
        <w:t xml:space="preserve">  </w:t>
      </w:r>
      <w:r w:rsidRPr="00C60E93">
        <w:rPr>
          <w:bCs/>
        </w:rPr>
        <w:t>Usługi w zakresie trawników</w:t>
      </w:r>
    </w:p>
    <w:p w:rsidR="004440E7" w:rsidRPr="004440E7" w:rsidRDefault="00D12C77" w:rsidP="00990639">
      <w:pPr>
        <w:pStyle w:val="Akapitzlist"/>
        <w:numPr>
          <w:ilvl w:val="4"/>
          <w:numId w:val="36"/>
        </w:numPr>
        <w:tabs>
          <w:tab w:val="left" w:pos="426"/>
        </w:tabs>
        <w:ind w:left="1905"/>
        <w:rPr>
          <w:b/>
          <w:bCs/>
        </w:rPr>
      </w:pPr>
      <w:r>
        <w:rPr>
          <w:bCs/>
        </w:rPr>
        <w:t xml:space="preserve">   </w:t>
      </w:r>
      <w:r w:rsidR="004440E7" w:rsidRPr="004440E7">
        <w:rPr>
          <w:bCs/>
        </w:rPr>
        <w:t>Usługi odśnieżania</w:t>
      </w:r>
    </w:p>
    <w:p w:rsidR="00C60E93" w:rsidRDefault="004440E7" w:rsidP="00486DAE">
      <w:pPr>
        <w:tabs>
          <w:tab w:val="left" w:pos="426"/>
        </w:tabs>
        <w:ind w:left="570"/>
        <w:rPr>
          <w:color w:val="000000"/>
        </w:rPr>
      </w:pPr>
      <w:r>
        <w:rPr>
          <w:b/>
          <w:bCs/>
        </w:rPr>
        <w:t>90.60</w:t>
      </w:r>
      <w:r w:rsidR="009539B7" w:rsidRPr="00C60E93">
        <w:rPr>
          <w:b/>
          <w:bCs/>
        </w:rPr>
        <w:t>.00.00-</w:t>
      </w:r>
      <w:r>
        <w:rPr>
          <w:b/>
          <w:bCs/>
        </w:rPr>
        <w:t>3</w:t>
      </w:r>
      <w:r w:rsidR="009539B7" w:rsidRPr="00C60E93">
        <w:rPr>
          <w:bCs/>
        </w:rPr>
        <w:t xml:space="preserve"> </w:t>
      </w:r>
      <w:r w:rsidR="00D12C77">
        <w:rPr>
          <w:bCs/>
        </w:rPr>
        <w:t xml:space="preserve">   </w:t>
      </w:r>
      <w:r w:rsidR="009539B7" w:rsidRPr="00C60E93">
        <w:rPr>
          <w:bCs/>
        </w:rPr>
        <w:t>Usługi sprzątania oraz usługi sanitarne na obszarach miejskich</w:t>
      </w:r>
      <w:r w:rsidR="00D12C77">
        <w:rPr>
          <w:bCs/>
        </w:rPr>
        <w:br/>
        <w:t xml:space="preserve">                           </w:t>
      </w:r>
      <w:r w:rsidR="009539B7" w:rsidRPr="00C60E93">
        <w:rPr>
          <w:bCs/>
        </w:rPr>
        <w:t>i wiejskich oraz usługi powiązane</w:t>
      </w:r>
      <w:r>
        <w:rPr>
          <w:bCs/>
        </w:rPr>
        <w:t>.</w:t>
      </w:r>
    </w:p>
    <w:p w:rsidR="00C60E93" w:rsidRPr="004440E7" w:rsidRDefault="00E34E70" w:rsidP="00486DAE">
      <w:pPr>
        <w:pStyle w:val="Akapitzlist"/>
        <w:numPr>
          <w:ilvl w:val="0"/>
          <w:numId w:val="10"/>
        </w:numPr>
        <w:tabs>
          <w:tab w:val="clear" w:pos="828"/>
          <w:tab w:val="left" w:pos="0"/>
        </w:tabs>
        <w:ind w:left="0" w:firstLine="142"/>
        <w:jc w:val="both"/>
        <w:rPr>
          <w:color w:val="000000"/>
        </w:rPr>
      </w:pPr>
      <w:r w:rsidRPr="004440E7">
        <w:rPr>
          <w:color w:val="000000"/>
        </w:rPr>
        <w:t xml:space="preserve">Przedmiot zamówienia został szczegółowo opisany w Rozdziale </w:t>
      </w:r>
      <w:r w:rsidR="00E8631A" w:rsidRPr="004440E7">
        <w:rPr>
          <w:color w:val="000000"/>
        </w:rPr>
        <w:t>„C”</w:t>
      </w:r>
      <w:r w:rsidR="009539B7" w:rsidRPr="004440E7">
        <w:rPr>
          <w:color w:val="000000"/>
        </w:rPr>
        <w:t xml:space="preserve"> </w:t>
      </w:r>
      <w:r w:rsidRPr="004440E7">
        <w:rPr>
          <w:color w:val="000000"/>
        </w:rPr>
        <w:t>SIWZ</w:t>
      </w:r>
      <w:r w:rsidR="00531B8E" w:rsidRPr="004440E7">
        <w:rPr>
          <w:color w:val="000000"/>
        </w:rPr>
        <w:t xml:space="preserve"> </w:t>
      </w:r>
      <w:r w:rsidR="00486DAE">
        <w:rPr>
          <w:color w:val="000000"/>
        </w:rPr>
        <w:br/>
        <w:t xml:space="preserve">       </w:t>
      </w:r>
      <w:r w:rsidR="004440E7" w:rsidRPr="004440E7">
        <w:rPr>
          <w:color w:val="000000"/>
        </w:rPr>
        <w:t xml:space="preserve">i </w:t>
      </w:r>
      <w:r w:rsidR="004440E7">
        <w:rPr>
          <w:color w:val="000000"/>
        </w:rPr>
        <w:t>Formularzach cenowych</w:t>
      </w:r>
      <w:r w:rsidRPr="004440E7">
        <w:rPr>
          <w:color w:val="000000"/>
        </w:rPr>
        <w:t>.</w:t>
      </w:r>
    </w:p>
    <w:p w:rsidR="00E34E70" w:rsidRPr="00223820" w:rsidRDefault="00E34E70" w:rsidP="00486DAE">
      <w:pPr>
        <w:pStyle w:val="Akapitzlist"/>
        <w:numPr>
          <w:ilvl w:val="0"/>
          <w:numId w:val="10"/>
        </w:numPr>
        <w:tabs>
          <w:tab w:val="clear" w:pos="828"/>
          <w:tab w:val="left" w:pos="0"/>
          <w:tab w:val="num" w:pos="468"/>
        </w:tabs>
        <w:ind w:hanging="686"/>
        <w:rPr>
          <w:bCs/>
          <w:color w:val="000000"/>
        </w:rPr>
      </w:pPr>
      <w:r w:rsidRPr="00223820">
        <w:rPr>
          <w:bCs/>
          <w:color w:val="000000"/>
        </w:rPr>
        <w:t>Zamawiający nie dopuszcza możliwości złożenia oferty wariantowej.</w:t>
      </w:r>
    </w:p>
    <w:p w:rsidR="005E56F8" w:rsidRDefault="00486DAE" w:rsidP="00486DAE">
      <w:pPr>
        <w:pStyle w:val="Akapitzlist"/>
        <w:numPr>
          <w:ilvl w:val="0"/>
          <w:numId w:val="10"/>
        </w:numPr>
        <w:tabs>
          <w:tab w:val="clear" w:pos="828"/>
          <w:tab w:val="left" w:pos="426"/>
        </w:tabs>
        <w:autoSpaceDE w:val="0"/>
        <w:autoSpaceDN w:val="0"/>
        <w:adjustRightInd w:val="0"/>
        <w:spacing w:before="40" w:after="40"/>
        <w:ind w:left="0" w:firstLine="142"/>
        <w:jc w:val="both"/>
        <w:rPr>
          <w:bCs/>
          <w:color w:val="000000"/>
        </w:rPr>
      </w:pPr>
      <w:r>
        <w:rPr>
          <w:bCs/>
          <w:color w:val="000000"/>
        </w:rPr>
        <w:t xml:space="preserve"> </w:t>
      </w:r>
      <w:r w:rsidR="00E34E70" w:rsidRPr="00C60E93">
        <w:rPr>
          <w:bCs/>
          <w:color w:val="000000"/>
        </w:rPr>
        <w:t>Zamawiający nie dopuszcza możliwości złożenia oferty częściowej.</w:t>
      </w:r>
    </w:p>
    <w:p w:rsidR="00486DAE" w:rsidRDefault="00486DAE" w:rsidP="00486DAE">
      <w:pPr>
        <w:tabs>
          <w:tab w:val="left" w:pos="426"/>
        </w:tabs>
        <w:autoSpaceDE w:val="0"/>
        <w:autoSpaceDN w:val="0"/>
        <w:adjustRightInd w:val="0"/>
        <w:spacing w:before="40" w:after="40"/>
        <w:jc w:val="both"/>
        <w:rPr>
          <w:bCs/>
          <w:color w:val="000000"/>
        </w:rPr>
      </w:pPr>
    </w:p>
    <w:p w:rsidR="00486DAE" w:rsidRDefault="00486DAE" w:rsidP="00486DAE">
      <w:pPr>
        <w:tabs>
          <w:tab w:val="left" w:pos="426"/>
        </w:tabs>
        <w:autoSpaceDE w:val="0"/>
        <w:autoSpaceDN w:val="0"/>
        <w:adjustRightInd w:val="0"/>
        <w:spacing w:before="40" w:after="40"/>
        <w:jc w:val="both"/>
        <w:rPr>
          <w:bCs/>
          <w:color w:val="000000"/>
        </w:rPr>
      </w:pPr>
    </w:p>
    <w:p w:rsidR="00486DAE" w:rsidRPr="00486DAE" w:rsidRDefault="00486DAE" w:rsidP="00486DAE">
      <w:pPr>
        <w:tabs>
          <w:tab w:val="left" w:pos="426"/>
        </w:tabs>
        <w:autoSpaceDE w:val="0"/>
        <w:autoSpaceDN w:val="0"/>
        <w:adjustRightInd w:val="0"/>
        <w:spacing w:before="40" w:after="40"/>
        <w:jc w:val="both"/>
        <w:rPr>
          <w:bCs/>
          <w:color w:val="000000"/>
        </w:rPr>
      </w:pPr>
    </w:p>
    <w:p w:rsidR="00D173DD" w:rsidRPr="00083F88" w:rsidRDefault="00B90881" w:rsidP="00486DAE">
      <w:pPr>
        <w:pStyle w:val="Akapitzlist"/>
        <w:numPr>
          <w:ilvl w:val="0"/>
          <w:numId w:val="10"/>
        </w:numPr>
        <w:tabs>
          <w:tab w:val="clear" w:pos="828"/>
          <w:tab w:val="num" w:pos="426"/>
          <w:tab w:val="left" w:pos="1134"/>
        </w:tabs>
        <w:autoSpaceDE w:val="0"/>
        <w:autoSpaceDN w:val="0"/>
        <w:adjustRightInd w:val="0"/>
        <w:spacing w:before="40" w:after="40"/>
        <w:ind w:left="0" w:firstLine="0"/>
        <w:jc w:val="both"/>
        <w:rPr>
          <w:b/>
          <w:bCs/>
        </w:rPr>
      </w:pPr>
      <w:r w:rsidRPr="001765F6">
        <w:rPr>
          <w:b/>
          <w:bCs/>
        </w:rPr>
        <w:t>Zamawiający przewiduje</w:t>
      </w:r>
      <w:r w:rsidRPr="00083F88">
        <w:rPr>
          <w:b/>
          <w:bCs/>
          <w:color w:val="FF0000"/>
        </w:rPr>
        <w:t xml:space="preserve"> </w:t>
      </w:r>
      <w:r w:rsidRPr="00083F88">
        <w:rPr>
          <w:b/>
          <w:bCs/>
        </w:rPr>
        <w:t>możliwoś</w:t>
      </w:r>
      <w:r w:rsidR="00D173DD" w:rsidRPr="00083F88">
        <w:rPr>
          <w:b/>
          <w:bCs/>
        </w:rPr>
        <w:t>ci</w:t>
      </w:r>
      <w:r w:rsidRPr="00083F88">
        <w:rPr>
          <w:b/>
          <w:bCs/>
        </w:rPr>
        <w:t xml:space="preserve"> udzielenia zamówień, o których mowa w art. 67 </w:t>
      </w:r>
      <w:r w:rsidR="00486DAE">
        <w:rPr>
          <w:b/>
          <w:bCs/>
        </w:rPr>
        <w:br/>
        <w:t xml:space="preserve">       </w:t>
      </w:r>
      <w:r w:rsidRPr="00083F88">
        <w:rPr>
          <w:b/>
          <w:bCs/>
        </w:rPr>
        <w:t>ust. 1 pkt 6 ustawy – Prawo zamówień publicznych.</w:t>
      </w:r>
    </w:p>
    <w:p w:rsidR="009539B7" w:rsidRDefault="00D173DD" w:rsidP="00D173DD">
      <w:pPr>
        <w:tabs>
          <w:tab w:val="left" w:pos="284"/>
        </w:tabs>
        <w:autoSpaceDE w:val="0"/>
        <w:autoSpaceDN w:val="0"/>
        <w:adjustRightInd w:val="0"/>
        <w:spacing w:before="40" w:after="40"/>
        <w:ind w:left="285"/>
        <w:jc w:val="both"/>
        <w:rPr>
          <w:bCs/>
        </w:rPr>
      </w:pPr>
      <w:r>
        <w:rPr>
          <w:bCs/>
        </w:rPr>
        <w:tab/>
        <w:t xml:space="preserve">1/ </w:t>
      </w:r>
      <w:r w:rsidR="009539B7">
        <w:rPr>
          <w:bCs/>
        </w:rPr>
        <w:t xml:space="preserve">Zakres usługi ustala się </w:t>
      </w:r>
      <w:r w:rsidR="009539B7" w:rsidRPr="009539B7">
        <w:rPr>
          <w:bCs/>
        </w:rPr>
        <w:t xml:space="preserve">w wysokości </w:t>
      </w:r>
      <w:r w:rsidR="009539B7" w:rsidRPr="009539B7">
        <w:rPr>
          <w:bCs/>
        </w:rPr>
        <w:tab/>
      </w:r>
      <w:r w:rsidR="009539B7" w:rsidRPr="009539B7">
        <w:rPr>
          <w:bCs/>
        </w:rPr>
        <w:tab/>
      </w:r>
      <w:r w:rsidR="009539B7" w:rsidRPr="009539B7">
        <w:rPr>
          <w:bCs/>
        </w:rPr>
        <w:tab/>
        <w:t xml:space="preserve">sumy wartości systematycznego ręcznego </w:t>
      </w:r>
      <w:r w:rsidR="009539B7">
        <w:rPr>
          <w:bCs/>
        </w:rPr>
        <w:br/>
        <w:t xml:space="preserve">    </w:t>
      </w:r>
      <w:r w:rsidR="009539B7" w:rsidRPr="009539B7">
        <w:rPr>
          <w:bCs/>
        </w:rPr>
        <w:t xml:space="preserve">zbierania zanieczyszczeń opisanego w Formularzu </w:t>
      </w:r>
      <w:r w:rsidR="009539B7" w:rsidRPr="009539B7">
        <w:rPr>
          <w:bCs/>
        </w:rPr>
        <w:tab/>
      </w:r>
      <w:r w:rsidR="009539B7" w:rsidRPr="009539B7">
        <w:rPr>
          <w:bCs/>
        </w:rPr>
        <w:tab/>
      </w:r>
      <w:r w:rsidR="009539B7" w:rsidRPr="009539B7">
        <w:rPr>
          <w:bCs/>
        </w:rPr>
        <w:tab/>
        <w:t xml:space="preserve">cenowym 2.1 za okres 6 miesięcy </w:t>
      </w:r>
      <w:r w:rsidR="009539B7">
        <w:rPr>
          <w:bCs/>
        </w:rPr>
        <w:br/>
        <w:t xml:space="preserve">    </w:t>
      </w:r>
      <w:r w:rsidR="009539B7" w:rsidRPr="009539B7">
        <w:rPr>
          <w:bCs/>
        </w:rPr>
        <w:t xml:space="preserve">(tj. 3 </w:t>
      </w:r>
      <w:r w:rsidR="009539B7" w:rsidRPr="009539B7">
        <w:rPr>
          <w:bCs/>
        </w:rPr>
        <w:tab/>
        <w:t>miesięcy</w:t>
      </w:r>
      <w:r w:rsidR="009539B7">
        <w:rPr>
          <w:bCs/>
        </w:rPr>
        <w:t xml:space="preserve"> zimowych i 3 miesięcy letnich) </w:t>
      </w:r>
      <w:r w:rsidR="009539B7" w:rsidRPr="009539B7">
        <w:rPr>
          <w:bCs/>
        </w:rPr>
        <w:t xml:space="preserve">oraz 50% wartości usług wymienionych </w:t>
      </w:r>
      <w:r w:rsidR="009539B7">
        <w:rPr>
          <w:bCs/>
        </w:rPr>
        <w:br/>
        <w:t xml:space="preserve">    </w:t>
      </w:r>
      <w:r w:rsidR="009539B7" w:rsidRPr="009539B7">
        <w:rPr>
          <w:bCs/>
        </w:rPr>
        <w:t xml:space="preserve">w Formularzach cenowych 2.2, 2.3, 2.4, </w:t>
      </w:r>
      <w:r w:rsidR="009539B7" w:rsidRPr="009539B7">
        <w:rPr>
          <w:bCs/>
        </w:rPr>
        <w:tab/>
      </w:r>
      <w:r w:rsidR="009539B7" w:rsidRPr="009539B7">
        <w:rPr>
          <w:bCs/>
        </w:rPr>
        <w:tab/>
        <w:t xml:space="preserve">liczonych </w:t>
      </w:r>
      <w:r w:rsidR="009539B7">
        <w:rPr>
          <w:bCs/>
        </w:rPr>
        <w:t>w</w:t>
      </w:r>
      <w:r w:rsidR="009539B7" w:rsidRPr="009539B7">
        <w:rPr>
          <w:bCs/>
        </w:rPr>
        <w:t xml:space="preserve">edług cen jednostkowych </w:t>
      </w:r>
      <w:r w:rsidR="009539B7">
        <w:rPr>
          <w:bCs/>
        </w:rPr>
        <w:br/>
        <w:t xml:space="preserve">    </w:t>
      </w:r>
      <w:r w:rsidR="009539B7" w:rsidRPr="009539B7">
        <w:rPr>
          <w:bCs/>
        </w:rPr>
        <w:t>zawartych w Formularzach cenowych 2.2, 2.3, 2.4.</w:t>
      </w:r>
    </w:p>
    <w:p w:rsidR="00D173DD" w:rsidRDefault="00D173DD" w:rsidP="00D173DD">
      <w:pPr>
        <w:tabs>
          <w:tab w:val="left" w:pos="284"/>
        </w:tabs>
        <w:autoSpaceDE w:val="0"/>
        <w:autoSpaceDN w:val="0"/>
        <w:adjustRightInd w:val="0"/>
        <w:spacing w:before="40" w:after="40"/>
        <w:jc w:val="both"/>
        <w:rPr>
          <w:bCs/>
        </w:rPr>
      </w:pPr>
      <w:r w:rsidRPr="00D67C4A">
        <w:rPr>
          <w:bCs/>
          <w:color w:val="FF0000"/>
        </w:rPr>
        <w:tab/>
      </w:r>
      <w:r w:rsidRPr="00D428ED">
        <w:rPr>
          <w:bCs/>
        </w:rPr>
        <w:t>2/ Warunki, na jakich zostaną one udzielone:</w:t>
      </w:r>
    </w:p>
    <w:p w:rsidR="009539B7" w:rsidRPr="00D428ED" w:rsidRDefault="001765F6" w:rsidP="00C60E93">
      <w:pPr>
        <w:tabs>
          <w:tab w:val="left" w:pos="284"/>
        </w:tabs>
        <w:autoSpaceDE w:val="0"/>
        <w:autoSpaceDN w:val="0"/>
        <w:adjustRightInd w:val="0"/>
        <w:jc w:val="both"/>
        <w:rPr>
          <w:bCs/>
        </w:rPr>
      </w:pPr>
      <w:r>
        <w:rPr>
          <w:bCs/>
        </w:rPr>
        <w:t xml:space="preserve">         a)</w:t>
      </w:r>
      <w:r w:rsidRPr="001765F6">
        <w:rPr>
          <w:bCs/>
        </w:rPr>
        <w:t xml:space="preserve"> wykonanie usług w trakcie trwania umowy, a także po jej zakończeniu, polegających </w:t>
      </w:r>
      <w:r>
        <w:rPr>
          <w:bCs/>
        </w:rPr>
        <w:br/>
        <w:t xml:space="preserve">             </w:t>
      </w:r>
      <w:r w:rsidRPr="001765F6">
        <w:rPr>
          <w:bCs/>
        </w:rPr>
        <w:t xml:space="preserve">na powtórzeniu usług podobnych/zgodnych z przedmiotem zamówienia </w:t>
      </w:r>
      <w:r>
        <w:rPr>
          <w:bCs/>
        </w:rPr>
        <w:br/>
        <w:t xml:space="preserve">             </w:t>
      </w:r>
      <w:r w:rsidRPr="001765F6">
        <w:rPr>
          <w:bCs/>
        </w:rPr>
        <w:t>podstawowego.</w:t>
      </w:r>
    </w:p>
    <w:p w:rsidR="00B069BE" w:rsidRPr="00B069BE" w:rsidRDefault="00B069BE" w:rsidP="00C60E93">
      <w:pPr>
        <w:pStyle w:val="Akapitzlist"/>
        <w:numPr>
          <w:ilvl w:val="0"/>
          <w:numId w:val="10"/>
        </w:numPr>
        <w:tabs>
          <w:tab w:val="left" w:pos="1134"/>
        </w:tabs>
        <w:autoSpaceDE w:val="0"/>
        <w:autoSpaceDN w:val="0"/>
        <w:adjustRightInd w:val="0"/>
        <w:spacing w:before="40" w:after="40"/>
        <w:ind w:left="284"/>
        <w:jc w:val="both"/>
        <w:rPr>
          <w:b/>
          <w:bCs/>
        </w:rPr>
      </w:pPr>
      <w:r w:rsidRPr="00B069BE">
        <w:rPr>
          <w:b/>
          <w:bCs/>
        </w:rPr>
        <w:t>Na podstawie art.29 ust.</w:t>
      </w:r>
      <w:r w:rsidR="001765F6">
        <w:rPr>
          <w:b/>
          <w:bCs/>
        </w:rPr>
        <w:t xml:space="preserve"> </w:t>
      </w:r>
      <w:r w:rsidRPr="00B069BE">
        <w:rPr>
          <w:b/>
          <w:bCs/>
        </w:rPr>
        <w:t xml:space="preserve">3a ustawy prawo zamówień publicznych, Zamawiający wymaga zatrudnienia na podstawie umowy o pracę przez Wykonawcę </w:t>
      </w:r>
      <w:r w:rsidR="00361FDE">
        <w:rPr>
          <w:b/>
          <w:bCs/>
        </w:rPr>
        <w:t xml:space="preserve">wszystkich </w:t>
      </w:r>
      <w:r w:rsidRPr="00B069BE">
        <w:rPr>
          <w:b/>
          <w:bCs/>
        </w:rPr>
        <w:t xml:space="preserve">osób, </w:t>
      </w:r>
      <w:r w:rsidR="00361FDE">
        <w:rPr>
          <w:b/>
          <w:bCs/>
        </w:rPr>
        <w:t xml:space="preserve">wykonujących czynności objęte zakresem zamówienia szczegółowo wymienionych </w:t>
      </w:r>
      <w:r w:rsidR="00361FDE">
        <w:rPr>
          <w:b/>
          <w:bCs/>
        </w:rPr>
        <w:br/>
        <w:t xml:space="preserve">w Opisie Przedmiotu Zamówienia polegające na pracy wykonywanej wysiłkiem fizycznym, jeżeli wykonywanie tych czynności polegać będzie na </w:t>
      </w:r>
      <w:r w:rsidRPr="00B069BE">
        <w:rPr>
          <w:b/>
          <w:bCs/>
        </w:rPr>
        <w:t>wykon</w:t>
      </w:r>
      <w:r w:rsidR="00361FDE">
        <w:rPr>
          <w:b/>
          <w:bCs/>
        </w:rPr>
        <w:t>ywaniu</w:t>
      </w:r>
      <w:r w:rsidRPr="00B069BE">
        <w:rPr>
          <w:b/>
          <w:bCs/>
        </w:rPr>
        <w:t xml:space="preserve"> pracy w sposób określony w art. 22 § 1 ustawy z dnia 26 czerwca 1974 r. – Kodeks Pracy, </w:t>
      </w:r>
      <w:r w:rsidR="00361FDE">
        <w:rPr>
          <w:b/>
          <w:bCs/>
        </w:rPr>
        <w:br/>
      </w:r>
      <w:r w:rsidRPr="00B069BE">
        <w:rPr>
          <w:b/>
          <w:bCs/>
        </w:rPr>
        <w:t xml:space="preserve">w tym w szczególności obejmujących: </w:t>
      </w:r>
    </w:p>
    <w:p w:rsidR="001765F6" w:rsidRDefault="00B069BE" w:rsidP="00B069BE">
      <w:pPr>
        <w:pStyle w:val="Akapitzlist"/>
        <w:tabs>
          <w:tab w:val="left" w:pos="1134"/>
        </w:tabs>
        <w:autoSpaceDE w:val="0"/>
        <w:autoSpaceDN w:val="0"/>
        <w:adjustRightInd w:val="0"/>
        <w:spacing w:before="40" w:after="40"/>
        <w:ind w:left="720"/>
        <w:jc w:val="both"/>
        <w:rPr>
          <w:bCs/>
        </w:rPr>
      </w:pPr>
      <w:r w:rsidRPr="00C60E93">
        <w:rPr>
          <w:bCs/>
        </w:rPr>
        <w:t xml:space="preserve">- </w:t>
      </w:r>
      <w:r w:rsidR="001765F6" w:rsidRPr="00C60E93">
        <w:rPr>
          <w:bCs/>
        </w:rPr>
        <w:t>czynności w zakresie r</w:t>
      </w:r>
      <w:r w:rsidR="000E2166" w:rsidRPr="00C60E93">
        <w:rPr>
          <w:bCs/>
        </w:rPr>
        <w:t>ę</w:t>
      </w:r>
      <w:r w:rsidR="001765F6" w:rsidRPr="00C60E93">
        <w:rPr>
          <w:bCs/>
        </w:rPr>
        <w:t>cznego zbierania zanieczyszczeń,</w:t>
      </w:r>
    </w:p>
    <w:p w:rsidR="003E52B1" w:rsidRPr="00C60E93" w:rsidRDefault="003E52B1" w:rsidP="00B069BE">
      <w:pPr>
        <w:pStyle w:val="Akapitzlist"/>
        <w:tabs>
          <w:tab w:val="left" w:pos="1134"/>
        </w:tabs>
        <w:autoSpaceDE w:val="0"/>
        <w:autoSpaceDN w:val="0"/>
        <w:adjustRightInd w:val="0"/>
        <w:spacing w:before="40" w:after="40"/>
        <w:ind w:left="720"/>
        <w:jc w:val="both"/>
        <w:rPr>
          <w:bCs/>
        </w:rPr>
      </w:pPr>
      <w:r>
        <w:rPr>
          <w:bCs/>
        </w:rPr>
        <w:t>- koszenia trawników,</w:t>
      </w:r>
    </w:p>
    <w:p w:rsidR="00B069BE" w:rsidRPr="00C60E93" w:rsidRDefault="001765F6" w:rsidP="00B069BE">
      <w:pPr>
        <w:pStyle w:val="Akapitzlist"/>
        <w:tabs>
          <w:tab w:val="left" w:pos="1134"/>
        </w:tabs>
        <w:autoSpaceDE w:val="0"/>
        <w:autoSpaceDN w:val="0"/>
        <w:adjustRightInd w:val="0"/>
        <w:spacing w:before="40" w:after="40"/>
        <w:ind w:left="720"/>
        <w:jc w:val="both"/>
        <w:rPr>
          <w:bCs/>
        </w:rPr>
      </w:pPr>
      <w:r w:rsidRPr="00C60E93">
        <w:rPr>
          <w:bCs/>
        </w:rPr>
        <w:t xml:space="preserve">- wykonywania i pielęgnacji </w:t>
      </w:r>
      <w:proofErr w:type="spellStart"/>
      <w:r w:rsidRPr="00C60E93">
        <w:rPr>
          <w:bCs/>
        </w:rPr>
        <w:t>nasadzeń</w:t>
      </w:r>
      <w:proofErr w:type="spellEnd"/>
      <w:r w:rsidRPr="00C60E93">
        <w:rPr>
          <w:bCs/>
        </w:rPr>
        <w:t>,</w:t>
      </w:r>
    </w:p>
    <w:p w:rsidR="001765F6" w:rsidRPr="00C60E93" w:rsidRDefault="001765F6" w:rsidP="00B069BE">
      <w:pPr>
        <w:pStyle w:val="Akapitzlist"/>
        <w:tabs>
          <w:tab w:val="left" w:pos="1134"/>
        </w:tabs>
        <w:autoSpaceDE w:val="0"/>
        <w:autoSpaceDN w:val="0"/>
        <w:adjustRightInd w:val="0"/>
        <w:spacing w:before="40" w:after="40"/>
        <w:ind w:left="720"/>
        <w:jc w:val="both"/>
        <w:rPr>
          <w:bCs/>
        </w:rPr>
      </w:pPr>
      <w:r w:rsidRPr="00C60E93">
        <w:rPr>
          <w:bCs/>
        </w:rPr>
        <w:t>- opróżniania koszy,</w:t>
      </w:r>
    </w:p>
    <w:p w:rsidR="001765F6" w:rsidRPr="00C60E93" w:rsidRDefault="001765F6" w:rsidP="00B069BE">
      <w:pPr>
        <w:pStyle w:val="Akapitzlist"/>
        <w:tabs>
          <w:tab w:val="left" w:pos="1134"/>
        </w:tabs>
        <w:autoSpaceDE w:val="0"/>
        <w:autoSpaceDN w:val="0"/>
        <w:adjustRightInd w:val="0"/>
        <w:spacing w:before="40" w:after="40"/>
        <w:ind w:left="720"/>
        <w:jc w:val="both"/>
        <w:rPr>
          <w:bCs/>
        </w:rPr>
      </w:pPr>
      <w:r w:rsidRPr="00C60E93">
        <w:rPr>
          <w:bCs/>
        </w:rPr>
        <w:t xml:space="preserve">- pielęgnacji </w:t>
      </w:r>
      <w:r w:rsidR="000E2166" w:rsidRPr="00C60E93">
        <w:rPr>
          <w:bCs/>
        </w:rPr>
        <w:t>drzew.</w:t>
      </w:r>
    </w:p>
    <w:p w:rsidR="00D95378" w:rsidRPr="00FD650D" w:rsidRDefault="00D95378" w:rsidP="00127D8C">
      <w:pPr>
        <w:tabs>
          <w:tab w:val="left" w:pos="1134"/>
        </w:tabs>
        <w:autoSpaceDE w:val="0"/>
        <w:autoSpaceDN w:val="0"/>
        <w:adjustRightInd w:val="0"/>
        <w:spacing w:before="40" w:after="40"/>
        <w:ind w:left="228"/>
        <w:jc w:val="both"/>
        <w:rPr>
          <w:b/>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4440E7">
              <w:rPr>
                <w:b/>
                <w:color w:val="000000"/>
              </w:rPr>
              <w:t xml:space="preserve"> oraz okres gwarancji </w:t>
            </w:r>
          </w:p>
        </w:tc>
      </w:tr>
    </w:tbl>
    <w:p w:rsidR="008B2CB7" w:rsidRDefault="001D01C3" w:rsidP="00816EC1">
      <w:pPr>
        <w:autoSpaceDE w:val="0"/>
        <w:autoSpaceDN w:val="0"/>
        <w:adjustRightInd w:val="0"/>
        <w:spacing w:after="120"/>
        <w:ind w:left="425"/>
        <w:rPr>
          <w:b/>
          <w:bCs/>
          <w:color w:val="FF000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p>
    <w:p w:rsidR="00694687" w:rsidRDefault="001D2CEA" w:rsidP="00694687">
      <w:pPr>
        <w:jc w:val="both"/>
        <w:rPr>
          <w:b/>
          <w:i/>
          <w:color w:val="00B050"/>
        </w:rPr>
      </w:pPr>
      <w:r>
        <w:rPr>
          <w:b/>
          <w:i/>
          <w:color w:val="00B050"/>
        </w:rPr>
        <w:t xml:space="preserve">        </w:t>
      </w:r>
      <w:r w:rsidR="00694687">
        <w:rPr>
          <w:b/>
          <w:i/>
          <w:color w:val="00B050"/>
        </w:rPr>
        <w:t xml:space="preserve">- </w:t>
      </w:r>
      <w:r w:rsidR="00694687" w:rsidRPr="00694687">
        <w:rPr>
          <w:b/>
          <w:i/>
          <w:color w:val="00B050"/>
        </w:rPr>
        <w:t xml:space="preserve">od dnia 1 </w:t>
      </w:r>
      <w:r w:rsidR="003E52B1">
        <w:rPr>
          <w:b/>
          <w:i/>
          <w:color w:val="00B050"/>
        </w:rPr>
        <w:t>marca</w:t>
      </w:r>
      <w:r w:rsidR="00694687" w:rsidRPr="00694687">
        <w:rPr>
          <w:b/>
          <w:i/>
          <w:color w:val="00B050"/>
        </w:rPr>
        <w:t xml:space="preserve"> 2018 roku (w przypadku zawarcia umowy po tej dacie – od dnia </w:t>
      </w:r>
      <w:r w:rsidR="00694687">
        <w:rPr>
          <w:b/>
          <w:i/>
          <w:color w:val="00B050"/>
        </w:rPr>
        <w:br/>
        <w:t xml:space="preserve">          podpisania umowy)</w:t>
      </w:r>
    </w:p>
    <w:p w:rsidR="00694687" w:rsidRPr="00694687" w:rsidRDefault="00694687" w:rsidP="00694687">
      <w:pPr>
        <w:jc w:val="both"/>
        <w:rPr>
          <w:b/>
          <w:i/>
          <w:color w:val="00B050"/>
        </w:rPr>
      </w:pPr>
      <w:r>
        <w:rPr>
          <w:b/>
          <w:i/>
          <w:color w:val="00B050"/>
        </w:rPr>
        <w:t xml:space="preserve">       - t</w:t>
      </w:r>
      <w:r w:rsidRPr="00694687">
        <w:rPr>
          <w:b/>
          <w:i/>
          <w:color w:val="00B050"/>
        </w:rPr>
        <w:t xml:space="preserve">ermin zakończenia przedmiotu umowy:   do dnia 31.12.2020 roku. </w:t>
      </w:r>
    </w:p>
    <w:p w:rsidR="00694687" w:rsidRDefault="00694687" w:rsidP="001D2CEA">
      <w:pPr>
        <w:jc w:val="both"/>
        <w:rPr>
          <w:b/>
          <w:i/>
          <w:color w:val="00B050"/>
        </w:rPr>
      </w:pPr>
    </w:p>
    <w:p w:rsidR="00816EC1" w:rsidRDefault="00816EC1" w:rsidP="00816EC1">
      <w:pPr>
        <w:autoSpaceDE w:val="0"/>
        <w:autoSpaceDN w:val="0"/>
        <w:adjustRightInd w:val="0"/>
        <w:spacing w:after="120"/>
        <w:ind w:left="425"/>
        <w:rPr>
          <w:b/>
          <w:bCs/>
          <w:color w:val="FF0000"/>
        </w:rPr>
      </w:pPr>
      <w:r w:rsidRPr="004440E7">
        <w:rPr>
          <w:b/>
          <w:bCs/>
          <w:color w:val="FF0000"/>
        </w:rPr>
        <w:t xml:space="preserve">Okres gwarancji </w:t>
      </w:r>
      <w:r w:rsidR="00CC753D" w:rsidRPr="004440E7">
        <w:rPr>
          <w:b/>
          <w:bCs/>
          <w:color w:val="FF0000"/>
        </w:rPr>
        <w:t xml:space="preserve">jakości </w:t>
      </w:r>
      <w:r w:rsidR="004440E7" w:rsidRPr="00486DAE">
        <w:rPr>
          <w:b/>
          <w:bCs/>
          <w:color w:val="FF0000"/>
        </w:rPr>
        <w:t xml:space="preserve">na prace konserwacyjne i materiały </w:t>
      </w:r>
      <w:r w:rsidR="004440E7" w:rsidRPr="004440E7">
        <w:rPr>
          <w:b/>
          <w:bCs/>
          <w:color w:val="FF0000"/>
        </w:rPr>
        <w:t>– wynosi 12</w:t>
      </w:r>
      <w:r w:rsidRPr="004440E7">
        <w:rPr>
          <w:b/>
          <w:bCs/>
          <w:color w:val="FF0000"/>
        </w:rPr>
        <w:t xml:space="preserve"> miesięcy</w:t>
      </w:r>
      <w:r w:rsidR="004440E7" w:rsidRPr="004440E7">
        <w:rPr>
          <w:b/>
          <w:bCs/>
          <w:color w:val="FF0000"/>
        </w:rPr>
        <w:t xml:space="preserve"> od daty protokolarnego odbioru prac.</w:t>
      </w:r>
    </w:p>
    <w:p w:rsidR="00486DAE" w:rsidRPr="004440E7" w:rsidRDefault="00486DAE" w:rsidP="00816EC1">
      <w:pPr>
        <w:autoSpaceDE w:val="0"/>
        <w:autoSpaceDN w:val="0"/>
        <w:adjustRightInd w:val="0"/>
        <w:spacing w:after="120"/>
        <w:ind w:left="425"/>
        <w:rPr>
          <w:b/>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F62137" w:rsidRPr="004824A0" w:rsidRDefault="00F62137" w:rsidP="00973AB4">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w:t>
      </w:r>
      <w:r>
        <w:t xml:space="preserve">ia przez wykonawcę kluczowych  </w:t>
      </w:r>
      <w:r w:rsidRPr="004824A0">
        <w:t>części zamówienia.</w:t>
      </w:r>
    </w:p>
    <w:p w:rsidR="00F62137" w:rsidRPr="004824A0" w:rsidRDefault="00F62137" w:rsidP="00973AB4">
      <w:pPr>
        <w:numPr>
          <w:ilvl w:val="1"/>
          <w:numId w:val="5"/>
        </w:numPr>
        <w:tabs>
          <w:tab w:val="clear" w:pos="900"/>
          <w:tab w:val="num" w:pos="284"/>
        </w:tabs>
        <w:autoSpaceDE w:val="0"/>
        <w:autoSpaceDN w:val="0"/>
        <w:adjustRightInd w:val="0"/>
        <w:spacing w:line="276" w:lineRule="auto"/>
        <w:ind w:left="284" w:hanging="284"/>
        <w:jc w:val="both"/>
      </w:pPr>
      <w:r w:rsidRPr="004824A0">
        <w:t xml:space="preserve">Zamawiający żąda wskazania części zamówienia, których wykonanie zamierza powierzyć </w:t>
      </w:r>
      <w:r w:rsidRPr="000C3B3B">
        <w:t>podwykonawcom i podania przez</w:t>
      </w:r>
      <w:r w:rsidRPr="004824A0">
        <w:t xml:space="preserve"> Wykonawców firm podwykonawców.</w:t>
      </w:r>
    </w:p>
    <w:p w:rsidR="00C126B2" w:rsidRPr="004824A0" w:rsidRDefault="00F62137" w:rsidP="00F62137">
      <w:pPr>
        <w:tabs>
          <w:tab w:val="num" w:pos="284"/>
        </w:tabs>
        <w:autoSpaceDE w:val="0"/>
        <w:autoSpaceDN w:val="0"/>
        <w:adjustRightInd w:val="0"/>
        <w:spacing w:before="40" w:after="40" w:line="276" w:lineRule="auto"/>
        <w:ind w:left="284" w:hanging="284"/>
        <w:jc w:val="both"/>
      </w:pPr>
      <w:r w:rsidRPr="004824A0">
        <w:t xml:space="preserve">     </w:t>
      </w:r>
      <w:r w:rsidR="00C126B2">
        <w:t>Dane dotyczące podwykonawstwa Wykonawca winien zawrzeć w Jednolitym Europejskim Dokumencie Zamówienia (JEDZ).</w:t>
      </w:r>
    </w:p>
    <w:p w:rsidR="00F62137" w:rsidRPr="004824A0" w:rsidRDefault="00F62137" w:rsidP="00973AB4">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w:t>
      </w:r>
      <w:r w:rsidRPr="004824A0">
        <w:rPr>
          <w:color w:val="FF0000"/>
        </w:rPr>
        <w:t xml:space="preserve"> </w:t>
      </w:r>
      <w:r w:rsidRPr="004824A0">
        <w:t>wykonawca powoływał się w trakcie postępowania o udzielenie zamówienia.</w:t>
      </w:r>
    </w:p>
    <w:p w:rsidR="00083F88" w:rsidRPr="007C6A38" w:rsidRDefault="00083F88" w:rsidP="00973AB4">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 Prawo zamówień publicznych.</w:t>
      </w:r>
    </w:p>
    <w:p w:rsidR="00F62137" w:rsidRDefault="00F62137" w:rsidP="00F62137">
      <w:pPr>
        <w:autoSpaceDE w:val="0"/>
        <w:autoSpaceDN w:val="0"/>
        <w:adjustRightInd w:val="0"/>
        <w:spacing w:line="276" w:lineRule="auto"/>
        <w:jc w:val="both"/>
      </w:pPr>
    </w:p>
    <w:p w:rsidR="00486DAE" w:rsidRPr="004824A0" w:rsidRDefault="00486DAE" w:rsidP="00F62137">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3275A0" w:rsidRDefault="003275A0" w:rsidP="003275A0">
      <w:pPr>
        <w:autoSpaceDE w:val="0"/>
        <w:autoSpaceDN w:val="0"/>
        <w:adjustRightInd w:val="0"/>
        <w:spacing w:before="40" w:after="40" w:line="276" w:lineRule="auto"/>
        <w:jc w:val="both"/>
        <w:rPr>
          <w:b/>
          <w:bCs/>
          <w:color w:val="FF0000"/>
        </w:rPr>
      </w:pPr>
    </w:p>
    <w:p w:rsidR="008A6189" w:rsidRPr="002D0E91" w:rsidRDefault="003E3765" w:rsidP="00973AB4">
      <w:pPr>
        <w:pStyle w:val="Nagwek"/>
        <w:numPr>
          <w:ilvl w:val="0"/>
          <w:numId w:val="6"/>
        </w:numPr>
        <w:tabs>
          <w:tab w:val="left" w:pos="284"/>
          <w:tab w:val="left" w:pos="720"/>
        </w:tabs>
        <w:spacing w:line="276" w:lineRule="auto"/>
        <w:jc w:val="both"/>
      </w:pPr>
      <w:r w:rsidRPr="002D0E91">
        <w:t xml:space="preserve">O udzielenie zamówienia mogą ubiegać się </w:t>
      </w:r>
      <w:r w:rsidR="008A6189" w:rsidRPr="002D0E91">
        <w:t>Wykonawcy, którzy:</w:t>
      </w:r>
    </w:p>
    <w:p w:rsidR="007C6A38" w:rsidRDefault="00AC48C4" w:rsidP="00990639">
      <w:pPr>
        <w:pStyle w:val="Nagwek"/>
        <w:numPr>
          <w:ilvl w:val="1"/>
          <w:numId w:val="31"/>
        </w:numPr>
        <w:tabs>
          <w:tab w:val="clear" w:pos="4536"/>
          <w:tab w:val="left" w:pos="284"/>
          <w:tab w:val="left" w:pos="567"/>
          <w:tab w:val="center" w:pos="851"/>
        </w:tabs>
        <w:spacing w:line="276" w:lineRule="auto"/>
        <w:ind w:right="139"/>
        <w:jc w:val="both"/>
      </w:pPr>
      <w:r>
        <w:t>N</w:t>
      </w:r>
      <w:r w:rsidR="003E3765" w:rsidRPr="004824A0">
        <w:t>ie podlegają wykluczeniu;</w:t>
      </w:r>
    </w:p>
    <w:p w:rsidR="003E3765" w:rsidRPr="004824A0" w:rsidRDefault="00AC48C4" w:rsidP="00990639">
      <w:pPr>
        <w:pStyle w:val="Nagwek"/>
        <w:numPr>
          <w:ilvl w:val="1"/>
          <w:numId w:val="31"/>
        </w:numPr>
        <w:tabs>
          <w:tab w:val="clear" w:pos="4536"/>
          <w:tab w:val="left" w:pos="284"/>
          <w:tab w:val="left" w:pos="567"/>
          <w:tab w:val="center" w:pos="851"/>
        </w:tabs>
        <w:spacing w:line="276" w:lineRule="auto"/>
        <w:ind w:right="139"/>
        <w:jc w:val="both"/>
      </w:pPr>
      <w:r>
        <w:t>S</w:t>
      </w:r>
      <w:r w:rsidR="001E63A7" w:rsidRPr="004824A0">
        <w:t>pełniają warunki udziału w postępowaniu dotyczące:</w:t>
      </w:r>
    </w:p>
    <w:p w:rsidR="001E63A7" w:rsidRPr="00D12C77" w:rsidRDefault="001E63A7" w:rsidP="00990639">
      <w:pPr>
        <w:pStyle w:val="Nagwek"/>
        <w:numPr>
          <w:ilvl w:val="0"/>
          <w:numId w:val="32"/>
        </w:numPr>
        <w:tabs>
          <w:tab w:val="clear" w:pos="4536"/>
          <w:tab w:val="clear" w:pos="9072"/>
          <w:tab w:val="left" w:pos="426"/>
          <w:tab w:val="right" w:pos="851"/>
        </w:tabs>
        <w:spacing w:line="276" w:lineRule="auto"/>
        <w:ind w:right="139"/>
        <w:jc w:val="both"/>
        <w:rPr>
          <w:b/>
        </w:rPr>
      </w:pPr>
      <w:r w:rsidRPr="00D12C77">
        <w:rPr>
          <w:b/>
        </w:rPr>
        <w:t xml:space="preserve">kompetencji lub uprawnień do prowadzenia określonej działalności zawodowej, o ile </w:t>
      </w:r>
      <w:r w:rsidR="003E3765" w:rsidRPr="00D12C77">
        <w:rPr>
          <w:b/>
        </w:rPr>
        <w:t xml:space="preserve"> </w:t>
      </w:r>
      <w:r w:rsidRPr="00D12C77">
        <w:rPr>
          <w:b/>
        </w:rPr>
        <w:t>wynika to z odrębnych przepisów;</w:t>
      </w:r>
    </w:p>
    <w:p w:rsidR="00694687" w:rsidRPr="00694687" w:rsidRDefault="008A6189" w:rsidP="00D12C77">
      <w:pPr>
        <w:pStyle w:val="Nagwek"/>
        <w:spacing w:after="120"/>
        <w:ind w:left="425" w:hanging="567"/>
        <w:jc w:val="both"/>
        <w:rPr>
          <w:b/>
          <w:bCs/>
          <w:color w:val="FF0000"/>
        </w:rPr>
      </w:pPr>
      <w:r w:rsidRPr="00694687">
        <w:rPr>
          <w:b/>
          <w:color w:val="FF0000"/>
        </w:rPr>
        <w:tab/>
      </w:r>
      <w:r w:rsidR="00694687">
        <w:rPr>
          <w:b/>
          <w:color w:val="FF0000"/>
        </w:rPr>
        <w:t xml:space="preserve">     </w:t>
      </w:r>
      <w:r w:rsidR="00694687" w:rsidRPr="00694687">
        <w:rPr>
          <w:b/>
          <w:bCs/>
          <w:color w:val="FF0000"/>
        </w:rPr>
        <w:t xml:space="preserve">Zezwolenie na prowadzenie działalności w zakresie zbierania i transportu </w:t>
      </w:r>
      <w:r w:rsidR="00694687">
        <w:rPr>
          <w:b/>
          <w:bCs/>
          <w:color w:val="FF0000"/>
        </w:rPr>
        <w:br/>
        <w:t xml:space="preserve">     </w:t>
      </w:r>
      <w:r w:rsidR="00694687" w:rsidRPr="00694687">
        <w:rPr>
          <w:b/>
          <w:bCs/>
          <w:color w:val="FF0000"/>
        </w:rPr>
        <w:t xml:space="preserve">odpadów komunalnych oraz umowa na odbiór odpadów z przedsiębiorstwem </w:t>
      </w:r>
      <w:r w:rsidR="00694687">
        <w:rPr>
          <w:b/>
          <w:bCs/>
          <w:color w:val="FF0000"/>
        </w:rPr>
        <w:br/>
        <w:t xml:space="preserve">     </w:t>
      </w:r>
      <w:r w:rsidR="00694687" w:rsidRPr="00694687">
        <w:rPr>
          <w:b/>
          <w:bCs/>
          <w:color w:val="FF0000"/>
        </w:rPr>
        <w:t xml:space="preserve">prowadzącym działalność w zakresie odzysku lub utylizacji odpadów </w:t>
      </w:r>
      <w:r w:rsidR="00694687">
        <w:rPr>
          <w:b/>
          <w:bCs/>
          <w:color w:val="FF0000"/>
        </w:rPr>
        <w:br/>
        <w:t xml:space="preserve">     </w:t>
      </w:r>
      <w:r w:rsidR="00694687" w:rsidRPr="00694687">
        <w:rPr>
          <w:b/>
          <w:bCs/>
          <w:color w:val="FF0000"/>
        </w:rPr>
        <w:t xml:space="preserve">komunalnych zgodnie z obowiązującymi przepisami dotyczącymi utrzymania </w:t>
      </w:r>
      <w:r w:rsidR="00694687">
        <w:rPr>
          <w:b/>
          <w:bCs/>
          <w:color w:val="FF0000"/>
        </w:rPr>
        <w:br/>
        <w:t xml:space="preserve">     </w:t>
      </w:r>
      <w:r w:rsidR="00694687" w:rsidRPr="00694687">
        <w:rPr>
          <w:b/>
          <w:bCs/>
          <w:color w:val="FF0000"/>
        </w:rPr>
        <w:t>porządku i czystości</w:t>
      </w:r>
      <w:r w:rsidR="00DC585F">
        <w:rPr>
          <w:b/>
          <w:bCs/>
          <w:color w:val="FF0000"/>
        </w:rPr>
        <w:t xml:space="preserve"> </w:t>
      </w:r>
      <w:r w:rsidR="00DC585F" w:rsidRPr="00DC585F">
        <w:rPr>
          <w:b/>
          <w:bCs/>
          <w:color w:val="FF0000"/>
        </w:rPr>
        <w:t>(ustawa o odpadach – Dz. U. z 2016 r., poz. 1987 ze zm.).</w:t>
      </w:r>
    </w:p>
    <w:p w:rsidR="001C1036" w:rsidRPr="00D12C77" w:rsidRDefault="007B46A9" w:rsidP="00990639">
      <w:pPr>
        <w:pStyle w:val="Nagwek"/>
        <w:numPr>
          <w:ilvl w:val="0"/>
          <w:numId w:val="32"/>
        </w:numPr>
        <w:tabs>
          <w:tab w:val="clear" w:pos="4536"/>
          <w:tab w:val="clear" w:pos="9072"/>
          <w:tab w:val="left" w:pos="426"/>
          <w:tab w:val="center" w:pos="851"/>
        </w:tabs>
        <w:spacing w:line="276" w:lineRule="auto"/>
        <w:jc w:val="both"/>
        <w:rPr>
          <w:b/>
        </w:rPr>
      </w:pPr>
      <w:r w:rsidRPr="00D12C77">
        <w:rPr>
          <w:b/>
        </w:rPr>
        <w:t>zdolności technicznej lub zawodowej;</w:t>
      </w:r>
      <w:r w:rsidR="00E40263" w:rsidRPr="00D12C77">
        <w:rPr>
          <w:b/>
        </w:rPr>
        <w:t xml:space="preserve"> </w:t>
      </w:r>
      <w:r w:rsidR="008A6189" w:rsidRPr="00D12C77">
        <w:rPr>
          <w:b/>
        </w:rPr>
        <w:t xml:space="preserve">warunek zostanie uznany </w:t>
      </w:r>
      <w:r w:rsidR="00DB3C77" w:rsidRPr="00D12C77">
        <w:rPr>
          <w:b/>
        </w:rPr>
        <w:t>za spełniony</w:t>
      </w:r>
      <w:r w:rsidR="008A6189" w:rsidRPr="00D12C77">
        <w:rPr>
          <w:b/>
        </w:rPr>
        <w:t xml:space="preserve"> jeśli Wykonawca</w:t>
      </w:r>
      <w:r w:rsidR="00E40263" w:rsidRPr="00D12C77">
        <w:rPr>
          <w:b/>
        </w:rPr>
        <w:t xml:space="preserve"> wykaże,</w:t>
      </w:r>
      <w:r w:rsidR="00DB3C77" w:rsidRPr="00D12C77">
        <w:rPr>
          <w:b/>
        </w:rPr>
        <w:t xml:space="preserve"> że</w:t>
      </w:r>
      <w:r w:rsidR="001C1036" w:rsidRPr="00D12C77">
        <w:rPr>
          <w:b/>
        </w:rPr>
        <w:t>:</w:t>
      </w:r>
    </w:p>
    <w:p w:rsidR="00620164" w:rsidRPr="000A3CF6" w:rsidRDefault="00620164" w:rsidP="00620164">
      <w:pPr>
        <w:autoSpaceDE w:val="0"/>
        <w:autoSpaceDN w:val="0"/>
        <w:adjustRightInd w:val="0"/>
        <w:ind w:left="709"/>
        <w:jc w:val="both"/>
        <w:rPr>
          <w:bCs/>
          <w:color w:val="000000"/>
        </w:rPr>
      </w:pPr>
      <w:r w:rsidRPr="000A3CF6">
        <w:rPr>
          <w:bCs/>
          <w:color w:val="000000"/>
        </w:rPr>
        <w:t>- wykonał w sposób należyty, w okresie ostatnich 3 lat przed upływem terminu składania ofert, a jeżeli okres prowadzenia działalności jest krótszy – w tym okresie</w:t>
      </w:r>
      <w:r w:rsidRPr="000A3CF6">
        <w:rPr>
          <w:sz w:val="22"/>
          <w:szCs w:val="22"/>
          <w:lang w:eastAsia="ar-SA"/>
        </w:rPr>
        <w:t xml:space="preserve"> </w:t>
      </w:r>
      <w:r w:rsidRPr="000A3CF6">
        <w:rPr>
          <w:bCs/>
          <w:color w:val="000000"/>
        </w:rPr>
        <w:t>wraz z podaniem ich wartości, przedmiotu, dat wykonania i podmiotów, na</w:t>
      </w:r>
      <w:r w:rsidR="00D12C77">
        <w:rPr>
          <w:bCs/>
          <w:color w:val="000000"/>
        </w:rPr>
        <w:t xml:space="preserve"> </w:t>
      </w:r>
      <w:r w:rsidRPr="000A3CF6">
        <w:rPr>
          <w:bCs/>
          <w:color w:val="000000"/>
        </w:rPr>
        <w:t xml:space="preserve">rzecz których usługi zostały wykonane, oraz załączeniem dowodów określających czy te </w:t>
      </w:r>
      <w:r w:rsidR="00F94DED" w:rsidRPr="000A3CF6">
        <w:rPr>
          <w:bCs/>
          <w:color w:val="000000"/>
        </w:rPr>
        <w:t>u</w:t>
      </w:r>
      <w:r w:rsidRPr="000A3CF6">
        <w:rPr>
          <w:bCs/>
          <w:color w:val="000000"/>
        </w:rPr>
        <w:t>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620164" w:rsidRDefault="004440E7" w:rsidP="00620164">
      <w:pPr>
        <w:autoSpaceDE w:val="0"/>
        <w:autoSpaceDN w:val="0"/>
        <w:adjustRightInd w:val="0"/>
        <w:ind w:left="709"/>
        <w:jc w:val="both"/>
        <w:rPr>
          <w:b/>
          <w:bCs/>
          <w:color w:val="FF0000"/>
        </w:rPr>
      </w:pPr>
      <w:r>
        <w:rPr>
          <w:b/>
          <w:bCs/>
          <w:color w:val="FF0000"/>
        </w:rPr>
        <w:t xml:space="preserve">- </w:t>
      </w:r>
      <w:r w:rsidR="00620164" w:rsidRPr="00620164">
        <w:rPr>
          <w:b/>
          <w:bCs/>
          <w:color w:val="FF0000"/>
        </w:rPr>
        <w:t xml:space="preserve">jedną usługę związaną z utrzymaniem zieleni i polegającą na  wykonaniu </w:t>
      </w:r>
      <w:proofErr w:type="spellStart"/>
      <w:r w:rsidR="00620164" w:rsidRPr="00620164">
        <w:rPr>
          <w:b/>
          <w:bCs/>
          <w:color w:val="FF0000"/>
        </w:rPr>
        <w:t>nasadzeń</w:t>
      </w:r>
      <w:proofErr w:type="spellEnd"/>
      <w:r w:rsidR="00620164" w:rsidRPr="00620164">
        <w:rPr>
          <w:b/>
          <w:bCs/>
          <w:color w:val="FF0000"/>
        </w:rPr>
        <w:t xml:space="preserve"> kwiatów, krzewów, drzew wraz z ich pielęgnacją na zieleńcach, rabatach, a także utrzymaniem trawników i innych powierzchni w pasach drogowych, na skwerach i w parkach, na łączną wartość co najmniej 1.500.000,00 zł netto. </w:t>
      </w:r>
    </w:p>
    <w:p w:rsidR="00620164" w:rsidRPr="00620164" w:rsidRDefault="00620164" w:rsidP="00620164">
      <w:pPr>
        <w:autoSpaceDE w:val="0"/>
        <w:autoSpaceDN w:val="0"/>
        <w:adjustRightInd w:val="0"/>
        <w:ind w:left="709"/>
        <w:jc w:val="both"/>
        <w:rPr>
          <w:b/>
          <w:bCs/>
          <w:color w:val="FF0000"/>
        </w:rPr>
      </w:pPr>
      <w:r w:rsidRPr="00620164">
        <w:rPr>
          <w:b/>
          <w:bCs/>
          <w:color w:val="FF0000"/>
        </w:rPr>
        <w:t>Do wykazu usług wykonawca winien załączyć dokumenty potwierdzające należyte wykonanie wykazanych usług.</w:t>
      </w:r>
    </w:p>
    <w:p w:rsidR="00D95378" w:rsidRPr="00D12C77" w:rsidRDefault="00E40263" w:rsidP="00990639">
      <w:pPr>
        <w:pStyle w:val="Nagwek"/>
        <w:numPr>
          <w:ilvl w:val="0"/>
          <w:numId w:val="32"/>
        </w:numPr>
        <w:tabs>
          <w:tab w:val="clear" w:pos="4536"/>
          <w:tab w:val="left" w:pos="426"/>
        </w:tabs>
        <w:spacing w:line="276" w:lineRule="auto"/>
        <w:jc w:val="both"/>
        <w:rPr>
          <w:b/>
          <w:color w:val="FF0000"/>
        </w:rPr>
      </w:pPr>
      <w:r w:rsidRPr="00D12C77">
        <w:rPr>
          <w:b/>
        </w:rPr>
        <w:t xml:space="preserve">dysponuje </w:t>
      </w:r>
      <w:r w:rsidR="008A6189" w:rsidRPr="00D12C77">
        <w:rPr>
          <w:b/>
        </w:rPr>
        <w:t>osobami zdolnymi do wykonania zamówienia</w:t>
      </w:r>
      <w:r w:rsidRPr="00D12C77">
        <w:rPr>
          <w:b/>
        </w:rPr>
        <w:t xml:space="preserve">, które posiadają </w:t>
      </w:r>
      <w:r w:rsidR="00032D9A" w:rsidRPr="00D12C77">
        <w:rPr>
          <w:b/>
          <w:bCs/>
        </w:rPr>
        <w:t>n/w uprawnienia</w:t>
      </w:r>
      <w:r w:rsidR="00A46678" w:rsidRPr="00D12C77">
        <w:rPr>
          <w:b/>
          <w:bCs/>
        </w:rPr>
        <w:t xml:space="preserve"> i doświadczenie</w:t>
      </w:r>
      <w:r w:rsidR="008A6189" w:rsidRPr="00D12C77">
        <w:rPr>
          <w:b/>
          <w:bCs/>
        </w:rPr>
        <w:t>:</w:t>
      </w:r>
      <w:r w:rsidR="007C6A38" w:rsidRPr="00D12C77">
        <w:rPr>
          <w:b/>
          <w:bCs/>
        </w:rPr>
        <w:t xml:space="preserve"> </w:t>
      </w:r>
    </w:p>
    <w:p w:rsidR="002602E4" w:rsidRDefault="004440E7" w:rsidP="002602E4">
      <w:pPr>
        <w:autoSpaceDE w:val="0"/>
        <w:autoSpaceDN w:val="0"/>
        <w:adjustRightInd w:val="0"/>
        <w:ind w:left="627"/>
        <w:jc w:val="both"/>
        <w:rPr>
          <w:b/>
          <w:color w:val="FF0000"/>
        </w:rPr>
      </w:pPr>
      <w:r>
        <w:rPr>
          <w:b/>
          <w:color w:val="FF0000"/>
        </w:rPr>
        <w:t xml:space="preserve">- </w:t>
      </w:r>
      <w:r w:rsidR="002602E4" w:rsidRPr="002602E4">
        <w:rPr>
          <w:b/>
          <w:color w:val="FF0000"/>
        </w:rPr>
        <w:t xml:space="preserve">minimum 1 osobą </w:t>
      </w:r>
      <w:r w:rsidR="002602E4">
        <w:rPr>
          <w:b/>
          <w:color w:val="FF0000"/>
        </w:rPr>
        <w:t xml:space="preserve">kierującą pracami oraz posiadającą 3 – letnie doświadczenie zawodowe związane </w:t>
      </w:r>
      <w:r w:rsidR="002602E4" w:rsidRPr="002602E4">
        <w:rPr>
          <w:b/>
          <w:color w:val="FF0000"/>
        </w:rPr>
        <w:t>z sadzeniem i pielęgnacją zieleni, posiadającą wyższe wykształcenie ogrodnicze lub z zakresu architektury krajobrazu</w:t>
      </w:r>
      <w:r w:rsidR="002602E4">
        <w:rPr>
          <w:b/>
          <w:color w:val="FF0000"/>
        </w:rPr>
        <w:t>.</w:t>
      </w:r>
    </w:p>
    <w:p w:rsidR="002602E4" w:rsidRPr="00D12C77" w:rsidRDefault="002602E4" w:rsidP="00990639">
      <w:pPr>
        <w:pStyle w:val="Akapitzlist"/>
        <w:numPr>
          <w:ilvl w:val="0"/>
          <w:numId w:val="32"/>
        </w:numPr>
        <w:tabs>
          <w:tab w:val="left" w:pos="426"/>
          <w:tab w:val="right" w:pos="9072"/>
        </w:tabs>
        <w:spacing w:line="276" w:lineRule="auto"/>
        <w:jc w:val="both"/>
        <w:rPr>
          <w:b/>
          <w:color w:val="FF0000"/>
        </w:rPr>
      </w:pPr>
      <w:r w:rsidRPr="00D12C77">
        <w:rPr>
          <w:b/>
        </w:rPr>
        <w:t xml:space="preserve">wykaz narzędzi, wyposażenia zakładu lub urządzeń technicznych dostępnych wykonawcy w celu wykonania zamówienia publicznego wraz z informacją </w:t>
      </w:r>
      <w:r w:rsidRPr="00D12C77">
        <w:rPr>
          <w:b/>
        </w:rPr>
        <w:br/>
        <w:t>o podstawie do dysponowania tymi zasobami</w:t>
      </w:r>
      <w:r w:rsidRPr="00D12C77">
        <w:rPr>
          <w:b/>
          <w:bCs/>
        </w:rPr>
        <w:t xml:space="preserve">: </w:t>
      </w:r>
    </w:p>
    <w:p w:rsidR="002602E4" w:rsidRPr="002602E4" w:rsidRDefault="002602E4" w:rsidP="002602E4">
      <w:pPr>
        <w:autoSpaceDE w:val="0"/>
        <w:autoSpaceDN w:val="0"/>
        <w:adjustRightInd w:val="0"/>
        <w:jc w:val="both"/>
        <w:rPr>
          <w:b/>
          <w:color w:val="FF0000"/>
        </w:rPr>
      </w:pPr>
      <w:r w:rsidRPr="002602E4">
        <w:rPr>
          <w:b/>
          <w:color w:val="FF0000"/>
        </w:rPr>
        <w:t xml:space="preserve">            Wykonawca winien wykazać minimum:</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kosiarki - 5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kosy spalinowe - 5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piły spalinowe - 3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podnośnik koszowy – 1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zamiatarkę - 1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polewaczkę - 1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 xml:space="preserve">samochody lub ciągniki kołowe i ogrodnicze z pługiem do odśnieżania i piaskarką- </w:t>
      </w:r>
      <w:r>
        <w:rPr>
          <w:b/>
          <w:bCs/>
          <w:color w:val="FF0000"/>
        </w:rPr>
        <w:br/>
        <w:t xml:space="preserve">   </w:t>
      </w:r>
      <w:r w:rsidRPr="002602E4">
        <w:rPr>
          <w:b/>
          <w:bCs/>
          <w:color w:val="FF0000"/>
        </w:rPr>
        <w:t>2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rębak do gałęzi - 1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nożyce do cięcia krzewów i żywopłotów - 1 szt.</w:t>
      </w:r>
    </w:p>
    <w:p w:rsidR="002602E4" w:rsidRDefault="002602E4" w:rsidP="002602E4">
      <w:pPr>
        <w:tabs>
          <w:tab w:val="num" w:pos="0"/>
        </w:tabs>
        <w:autoSpaceDE w:val="0"/>
        <w:autoSpaceDN w:val="0"/>
        <w:adjustRightInd w:val="0"/>
        <w:ind w:left="627" w:firstLine="57"/>
        <w:jc w:val="both"/>
        <w:rPr>
          <w:b/>
          <w:bCs/>
          <w:color w:val="FF0000"/>
        </w:rPr>
      </w:pPr>
      <w:r>
        <w:rPr>
          <w:b/>
          <w:bCs/>
          <w:color w:val="FF0000"/>
        </w:rPr>
        <w:t xml:space="preserve">- </w:t>
      </w:r>
      <w:r w:rsidRPr="002602E4">
        <w:rPr>
          <w:b/>
          <w:bCs/>
          <w:color w:val="FF0000"/>
        </w:rPr>
        <w:t>opryskiwacz - 1 szt.</w:t>
      </w:r>
    </w:p>
    <w:p w:rsidR="00486DAE" w:rsidRPr="002602E4" w:rsidRDefault="00486DAE" w:rsidP="002602E4">
      <w:pPr>
        <w:tabs>
          <w:tab w:val="num" w:pos="0"/>
        </w:tabs>
        <w:autoSpaceDE w:val="0"/>
        <w:autoSpaceDN w:val="0"/>
        <w:adjustRightInd w:val="0"/>
        <w:ind w:left="627" w:firstLine="57"/>
        <w:jc w:val="both"/>
        <w:rPr>
          <w:b/>
          <w:bCs/>
          <w:i/>
          <w:color w:val="FF0000"/>
        </w:rPr>
      </w:pPr>
    </w:p>
    <w:p w:rsidR="002602E4" w:rsidRDefault="002602E4" w:rsidP="002602E4">
      <w:pPr>
        <w:autoSpaceDE w:val="0"/>
        <w:autoSpaceDN w:val="0"/>
        <w:adjustRightInd w:val="0"/>
        <w:ind w:left="627"/>
        <w:jc w:val="both"/>
        <w:rPr>
          <w:b/>
          <w:bCs/>
          <w:i/>
          <w:color w:val="FF0000"/>
        </w:rPr>
      </w:pPr>
    </w:p>
    <w:p w:rsidR="000A3CF6" w:rsidRDefault="000A3CF6" w:rsidP="002602E4">
      <w:pPr>
        <w:autoSpaceDE w:val="0"/>
        <w:autoSpaceDN w:val="0"/>
        <w:adjustRightInd w:val="0"/>
        <w:ind w:left="627"/>
        <w:jc w:val="both"/>
        <w:rPr>
          <w:b/>
          <w:bCs/>
          <w:i/>
          <w:color w:val="FF0000"/>
        </w:rPr>
      </w:pPr>
    </w:p>
    <w:p w:rsidR="000A3CF6" w:rsidRPr="002602E4" w:rsidRDefault="000A3CF6" w:rsidP="002602E4">
      <w:pPr>
        <w:autoSpaceDE w:val="0"/>
        <w:autoSpaceDN w:val="0"/>
        <w:adjustRightInd w:val="0"/>
        <w:ind w:left="627"/>
        <w:jc w:val="both"/>
        <w:rPr>
          <w:b/>
          <w:bCs/>
          <w:i/>
          <w:color w:val="FF0000"/>
        </w:rPr>
      </w:pPr>
    </w:p>
    <w:p w:rsidR="00620164" w:rsidRDefault="00620164" w:rsidP="00620164">
      <w:pPr>
        <w:pStyle w:val="Nagwek"/>
        <w:tabs>
          <w:tab w:val="right" w:pos="1418"/>
        </w:tabs>
        <w:ind w:left="426"/>
        <w:jc w:val="both"/>
      </w:pPr>
      <w:r>
        <w:t>Jeżeli Wykonawca wykazujący spełnienie warunków będzie polegał na wiedzy</w:t>
      </w:r>
      <w:r>
        <w:br/>
        <w:t>i doświadczeniu Podwykonawcy, który będzie brał udział w wykonaniu zamówienia, to Podwykonawca będzie zobowiązany złożyć dokumenty na potwierdzenie w/w warunków.</w:t>
      </w:r>
    </w:p>
    <w:p w:rsidR="00620164" w:rsidRDefault="00620164" w:rsidP="00620164">
      <w:pPr>
        <w:pStyle w:val="Nagwek"/>
        <w:tabs>
          <w:tab w:val="right" w:pos="1418"/>
        </w:tabs>
        <w:ind w:left="426"/>
        <w:jc w:val="both"/>
      </w:pPr>
      <w:r>
        <w:t>Wartości podane w dokumentach potwierdzających spełnienie warunku w walutach innych niż wskazane przez Zamawiającego Wykonawca przeliczy wg średniego kursu NBP na dzień podpisania Protokołu odbioru prac lub innego równoważnego dokumentu.</w:t>
      </w:r>
    </w:p>
    <w:p w:rsidR="00620164" w:rsidRDefault="00620164" w:rsidP="00D53E03">
      <w:pPr>
        <w:pStyle w:val="Nagwek"/>
        <w:tabs>
          <w:tab w:val="clear" w:pos="4536"/>
          <w:tab w:val="right" w:pos="1418"/>
        </w:tabs>
        <w:ind w:left="426"/>
        <w:jc w:val="both"/>
      </w:pPr>
    </w:p>
    <w:p w:rsidR="00D53E03" w:rsidRPr="000B4038" w:rsidRDefault="00D53E03" w:rsidP="00D53E03">
      <w:pPr>
        <w:pStyle w:val="Nagwek"/>
        <w:tabs>
          <w:tab w:val="clear" w:pos="4536"/>
          <w:tab w:val="right" w:pos="1418"/>
        </w:tabs>
        <w:ind w:left="426"/>
        <w:jc w:val="both"/>
      </w:pPr>
      <w:r w:rsidRPr="000B4038">
        <w:t xml:space="preserve">W przypadku wykonawców wspólnie ubiegających się o udzielenie zamówienia, </w:t>
      </w:r>
      <w:r w:rsidRPr="000B4038">
        <w:br/>
        <w:t xml:space="preserve">a także w przypadku, gdy wykonawca polega na zdolnościach technicznych lub zawodowych innych podmiotów, wykonaniem </w:t>
      </w:r>
      <w:r w:rsidR="00620164">
        <w:t>u</w:t>
      </w:r>
      <w:r w:rsidR="009154D9">
        <w:t>sług</w:t>
      </w:r>
      <w:r w:rsidRPr="000B4038">
        <w:t xml:space="preserve"> określonych powyżej winien wykazać się jeden z wykonawców wspólnie ubiegających się o udzielenie zamówienia lub podmiot na którego zdolnościach technicznych lub zawodowych Wykonawca będzie polegał.</w:t>
      </w:r>
    </w:p>
    <w:p w:rsidR="00D53E03" w:rsidRDefault="00D53E03" w:rsidP="00F74CE1">
      <w:pPr>
        <w:tabs>
          <w:tab w:val="left" w:pos="426"/>
        </w:tabs>
        <w:autoSpaceDE w:val="0"/>
        <w:autoSpaceDN w:val="0"/>
        <w:adjustRightInd w:val="0"/>
        <w:jc w:val="both"/>
        <w:rPr>
          <w:b/>
          <w:color w:val="FF0000"/>
        </w:rPr>
      </w:pPr>
    </w:p>
    <w:p w:rsidR="002D7B65" w:rsidRPr="002602E4" w:rsidRDefault="00F3774C" w:rsidP="00973AB4">
      <w:pPr>
        <w:pStyle w:val="Nagwek"/>
        <w:numPr>
          <w:ilvl w:val="0"/>
          <w:numId w:val="6"/>
        </w:numPr>
        <w:tabs>
          <w:tab w:val="left" w:pos="284"/>
        </w:tabs>
        <w:spacing w:line="276" w:lineRule="auto"/>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73AB4">
      <w:pPr>
        <w:pStyle w:val="Nagwek"/>
        <w:numPr>
          <w:ilvl w:val="0"/>
          <w:numId w:val="6"/>
        </w:numPr>
        <w:tabs>
          <w:tab w:val="left" w:pos="284"/>
          <w:tab w:val="left" w:pos="709"/>
        </w:tabs>
        <w:spacing w:line="276" w:lineRule="auto"/>
        <w:ind w:left="284" w:hanging="284"/>
        <w:jc w:val="both"/>
        <w:rPr>
          <w:color w:val="000000"/>
        </w:rPr>
      </w:pPr>
      <w:r w:rsidRPr="002602E4">
        <w:rPr>
          <w:color w:val="000000"/>
        </w:rPr>
        <w:t>Wykonawca może</w:t>
      </w:r>
      <w:r w:rsidRPr="004824A0">
        <w:rPr>
          <w:color w:val="000000"/>
        </w:rPr>
        <w:t xml:space="preserv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2602E4">
        <w:rPr>
          <w:color w:val="000000"/>
        </w:rPr>
        <w:t xml:space="preserve"> </w:t>
      </w:r>
      <w:r w:rsidRPr="004824A0">
        <w:rPr>
          <w:color w:val="000000"/>
        </w:rPr>
        <w:t>innych podmiotów, niezależnie od charakteru prawnego łączących go z nim stosunków prawnych.</w:t>
      </w:r>
    </w:p>
    <w:p w:rsidR="009154D9" w:rsidRPr="00825191" w:rsidRDefault="009F273C" w:rsidP="00973AB4">
      <w:pPr>
        <w:pStyle w:val="Nagwek"/>
        <w:numPr>
          <w:ilvl w:val="0"/>
          <w:numId w:val="6"/>
        </w:numPr>
        <w:tabs>
          <w:tab w:val="left" w:pos="284"/>
          <w:tab w:val="left" w:pos="709"/>
        </w:tabs>
        <w:spacing w:line="276" w:lineRule="auto"/>
        <w:ind w:left="284" w:hanging="284"/>
        <w:jc w:val="both"/>
        <w:rPr>
          <w:color w:val="000000"/>
        </w:rPr>
      </w:pPr>
      <w:r w:rsidRPr="00825191">
        <w:rPr>
          <w:color w:val="000000"/>
        </w:rPr>
        <w:t>Wykonawca, który polega na zdolnościach</w:t>
      </w:r>
      <w:r w:rsidR="00523933" w:rsidRPr="00825191">
        <w:rPr>
          <w:color w:val="000000"/>
        </w:rPr>
        <w:t xml:space="preserve"> lub</w:t>
      </w:r>
      <w:r w:rsidRPr="00825191">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73AB4">
      <w:pPr>
        <w:pStyle w:val="Nagwek"/>
        <w:numPr>
          <w:ilvl w:val="0"/>
          <w:numId w:val="6"/>
        </w:numPr>
        <w:tabs>
          <w:tab w:val="left" w:pos="284"/>
          <w:tab w:val="left" w:pos="709"/>
        </w:tabs>
        <w:spacing w:line="276" w:lineRule="auto"/>
        <w:ind w:left="284" w:hanging="284"/>
        <w:jc w:val="both"/>
        <w:rPr>
          <w:color w:val="000000"/>
        </w:rPr>
      </w:pPr>
      <w:r w:rsidRPr="00825191">
        <w:rPr>
          <w:color w:val="000000"/>
        </w:rPr>
        <w:t>Zamawiający oceni,</w:t>
      </w:r>
      <w:r>
        <w:rPr>
          <w:color w:val="000000"/>
        </w:rPr>
        <w:t xml:space="preserve"> czy udostępniane wykonawcy przez inne podmioty zdolności techniczne lub zawodowe, pozwalają na wykazanie przez wykonawcę spełnienia warunków udziału w postepowaniu oraz zbada, czy nie zachodzą wobec tego podmiotu podstawy wykluczenia, o których mowa w art. 24 ust. 1 pkt. 13-2</w:t>
      </w:r>
      <w:r w:rsidR="00C126B2">
        <w:rPr>
          <w:color w:val="000000"/>
        </w:rPr>
        <w:t>2</w:t>
      </w:r>
      <w:r w:rsidR="00534BDF">
        <w:rPr>
          <w:color w:val="000000"/>
        </w:rPr>
        <w:t xml:space="preserve"> i ust. 5</w:t>
      </w:r>
      <w:r w:rsidR="009154D9">
        <w:rPr>
          <w:color w:val="000000"/>
        </w:rPr>
        <w:t xml:space="preserve"> </w:t>
      </w:r>
      <w:r>
        <w:rPr>
          <w:color w:val="000000"/>
        </w:rPr>
        <w:t>ustawy</w:t>
      </w:r>
      <w:r w:rsidR="00825191">
        <w:rPr>
          <w:color w:val="000000"/>
        </w:rPr>
        <w:t>, określonych przez Zamawiającego w Ogłoszeniu o zamówieniu oraz SIWZ</w:t>
      </w:r>
      <w:r>
        <w:rPr>
          <w:color w:val="000000"/>
        </w:rPr>
        <w:t>.</w:t>
      </w:r>
    </w:p>
    <w:p w:rsidR="009F273C" w:rsidRDefault="009F273C" w:rsidP="00973AB4">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sidR="009154D9">
        <w:rPr>
          <w:color w:val="000000"/>
        </w:rPr>
        <w:t xml:space="preserve">ą </w:t>
      </w:r>
      <w:r>
        <w:rPr>
          <w:color w:val="000000"/>
        </w:rPr>
        <w:t>usługi, do realizacji których te zdolności są wymagane.</w:t>
      </w:r>
    </w:p>
    <w:p w:rsidR="000A3CF6" w:rsidRPr="00AC48C4" w:rsidRDefault="00C2654A" w:rsidP="003E52B1">
      <w:pPr>
        <w:pStyle w:val="Nagwek"/>
        <w:numPr>
          <w:ilvl w:val="0"/>
          <w:numId w:val="6"/>
        </w:numPr>
        <w:tabs>
          <w:tab w:val="left" w:pos="284"/>
          <w:tab w:val="left" w:pos="709"/>
        </w:tabs>
        <w:spacing w:line="276" w:lineRule="auto"/>
        <w:ind w:left="284" w:hanging="284"/>
        <w:jc w:val="both"/>
        <w:rPr>
          <w:color w:val="000000"/>
        </w:rPr>
      </w:pPr>
      <w:r w:rsidRPr="00AC48C4">
        <w:rPr>
          <w:color w:val="000000"/>
        </w:rPr>
        <w:t xml:space="preserve">Jeżeli zdolności techniczne lub zawodowe, o którym mowa w pkt. 3 niniejszego działu, nie potwierdzą spełnienia przez wykonawcę warunków udziału w postepowaniu lub zachodzą wobec tych podmiotów podstawy wykluczenia, Zamawiający żąda, aby wykonawca </w:t>
      </w:r>
      <w:r w:rsidR="00825191" w:rsidRPr="00AC48C4">
        <w:rPr>
          <w:color w:val="000000"/>
        </w:rPr>
        <w:br/>
      </w:r>
      <w:r w:rsidRPr="00AC48C4">
        <w:rPr>
          <w:color w:val="000000"/>
        </w:rPr>
        <w:t>w terminie określonym przez Zamawiającego:</w:t>
      </w:r>
    </w:p>
    <w:p w:rsidR="00C2654A" w:rsidRDefault="00C2654A" w:rsidP="00990639">
      <w:pPr>
        <w:pStyle w:val="Nagwek"/>
        <w:numPr>
          <w:ilvl w:val="0"/>
          <w:numId w:val="30"/>
        </w:numPr>
        <w:tabs>
          <w:tab w:val="left" w:pos="284"/>
          <w:tab w:val="left" w:pos="709"/>
        </w:tabs>
        <w:spacing w:line="276" w:lineRule="auto"/>
        <w:ind w:left="709"/>
        <w:jc w:val="both"/>
        <w:rPr>
          <w:color w:val="000000"/>
        </w:rPr>
      </w:pPr>
      <w:r>
        <w:rPr>
          <w:color w:val="000000"/>
        </w:rPr>
        <w:t>zastąpił ten podmiot innym podmiotem lub podmiotami lub</w:t>
      </w:r>
    </w:p>
    <w:p w:rsidR="000861CF" w:rsidRPr="000B4038" w:rsidRDefault="00C2654A" w:rsidP="00990639">
      <w:pPr>
        <w:pStyle w:val="Nagwek"/>
        <w:numPr>
          <w:ilvl w:val="0"/>
          <w:numId w:val="30"/>
        </w:numPr>
        <w:tabs>
          <w:tab w:val="left" w:pos="284"/>
          <w:tab w:val="left" w:pos="709"/>
        </w:tabs>
        <w:spacing w:line="276" w:lineRule="auto"/>
        <w:ind w:left="709"/>
        <w:jc w:val="both"/>
        <w:rPr>
          <w:color w:val="000000"/>
        </w:rPr>
      </w:pPr>
      <w:r w:rsidRPr="000B4038">
        <w:rPr>
          <w:color w:val="000000"/>
        </w:rPr>
        <w:t>zobowiązał się do osobistego wykonania odpowiedn</w:t>
      </w:r>
      <w:r w:rsidR="00097D2B" w:rsidRPr="000B4038">
        <w:rPr>
          <w:color w:val="000000"/>
        </w:rPr>
        <w:t>i</w:t>
      </w:r>
      <w:r w:rsidRPr="000B4038">
        <w:rPr>
          <w:color w:val="000000"/>
        </w:rPr>
        <w:t>ej części zamówienia, jeżeli wykaże zdolności techniczne lub zawodowe</w:t>
      </w:r>
      <w:r w:rsidR="00534BDF" w:rsidRPr="000B4038">
        <w:rPr>
          <w:color w:val="000000"/>
        </w:rPr>
        <w:t xml:space="preserve"> lub sytuacją finansową i ekonomiczną</w:t>
      </w:r>
      <w:r w:rsidRPr="000B4038">
        <w:rPr>
          <w:color w:val="000000"/>
        </w:rPr>
        <w:t xml:space="preserve">, </w:t>
      </w:r>
      <w:r w:rsidR="00534BDF" w:rsidRPr="000B4038">
        <w:rPr>
          <w:color w:val="000000"/>
        </w:rPr>
        <w:br/>
      </w:r>
      <w:r w:rsidRPr="000B4038">
        <w:rPr>
          <w:color w:val="000000"/>
        </w:rPr>
        <w:t>o k</w:t>
      </w:r>
      <w:r w:rsidR="00097D2B" w:rsidRPr="000B4038">
        <w:rPr>
          <w:color w:val="000000"/>
        </w:rPr>
        <w:t>t</w:t>
      </w:r>
      <w:r w:rsidRPr="000B4038">
        <w:rPr>
          <w:color w:val="000000"/>
        </w:rPr>
        <w:t>órych mowa w pkt. 3 niniejszego działu.</w:t>
      </w:r>
    </w:p>
    <w:p w:rsidR="001D6213" w:rsidRPr="004824A0" w:rsidRDefault="00097D2B" w:rsidP="00973AB4">
      <w:pPr>
        <w:pStyle w:val="Nagwek"/>
        <w:numPr>
          <w:ilvl w:val="0"/>
          <w:numId w:val="6"/>
        </w:numPr>
        <w:tabs>
          <w:tab w:val="left" w:pos="284"/>
          <w:tab w:val="left" w:pos="709"/>
        </w:tabs>
        <w:spacing w:line="276" w:lineRule="auto"/>
        <w:jc w:val="both"/>
      </w:pPr>
      <w:r w:rsidRPr="00CB290B">
        <w:rPr>
          <w:b/>
        </w:rPr>
        <w:t xml:space="preserve">Zamawiający </w:t>
      </w:r>
      <w:r w:rsidR="00364F94">
        <w:rPr>
          <w:b/>
        </w:rPr>
        <w:t>zastosuje</w:t>
      </w:r>
      <w:r w:rsidRPr="00CB290B">
        <w:rPr>
          <w:b/>
        </w:rPr>
        <w:t xml:space="preserve"> procedur</w:t>
      </w:r>
      <w:r w:rsidR="00364F94">
        <w:rPr>
          <w:b/>
        </w:rPr>
        <w:t>ę</w:t>
      </w:r>
      <w:r w:rsidRPr="00CB290B">
        <w:rPr>
          <w:b/>
        </w:rPr>
        <w:t xml:space="preserve"> określon</w:t>
      </w:r>
      <w:r w:rsidR="00364F94">
        <w:rPr>
          <w:b/>
        </w:rPr>
        <w:t>ą</w:t>
      </w:r>
      <w:r w:rsidRPr="00CB290B">
        <w:rPr>
          <w:b/>
        </w:rPr>
        <w:t xml:space="preserve">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0B4038" w:rsidRDefault="000B4038" w:rsidP="00DB1C71">
      <w:pPr>
        <w:pStyle w:val="Nagwek"/>
        <w:tabs>
          <w:tab w:val="left" w:pos="426"/>
          <w:tab w:val="left" w:pos="540"/>
          <w:tab w:val="left" w:pos="709"/>
        </w:tabs>
        <w:spacing w:line="276" w:lineRule="auto"/>
        <w:jc w:val="both"/>
        <w:rPr>
          <w:color w:val="000000"/>
        </w:rPr>
      </w:pPr>
    </w:p>
    <w:p w:rsidR="00AC48C4" w:rsidRDefault="00AC48C4"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9154D9" w:rsidRDefault="009154D9" w:rsidP="00990639">
      <w:pPr>
        <w:pStyle w:val="Nagwek"/>
        <w:numPr>
          <w:ilvl w:val="0"/>
          <w:numId w:val="17"/>
        </w:numPr>
        <w:tabs>
          <w:tab w:val="left" w:pos="142"/>
          <w:tab w:val="left" w:pos="284"/>
          <w:tab w:val="left" w:pos="426"/>
        </w:tabs>
        <w:spacing w:line="276" w:lineRule="auto"/>
        <w:ind w:left="284" w:hanging="284"/>
        <w:jc w:val="both"/>
      </w:pPr>
      <w:r>
        <w:t>O udzielenie zmówienia mogą się ubiegać Wykonawcy, którzy nie podlegają wykluczeniu w tym:</w:t>
      </w:r>
    </w:p>
    <w:p w:rsidR="009154D9" w:rsidRDefault="009154D9" w:rsidP="009154D9">
      <w:pPr>
        <w:pStyle w:val="Nagwek"/>
        <w:tabs>
          <w:tab w:val="left" w:pos="142"/>
          <w:tab w:val="left" w:pos="284"/>
          <w:tab w:val="left" w:pos="426"/>
        </w:tabs>
        <w:spacing w:line="276" w:lineRule="auto"/>
        <w:ind w:left="284"/>
        <w:jc w:val="both"/>
      </w:pPr>
      <w:r>
        <w:t xml:space="preserve">1) </w:t>
      </w:r>
      <w:r w:rsidR="00825191">
        <w:t xml:space="preserve">  </w:t>
      </w:r>
      <w:r>
        <w:t xml:space="preserve">Nie podlegają wykluczeniu na podstawie art. 24 ust. 1 Ustawy </w:t>
      </w:r>
      <w:proofErr w:type="spellStart"/>
      <w:r>
        <w:t>Pzp</w:t>
      </w:r>
      <w:proofErr w:type="spellEnd"/>
      <w:r>
        <w:t>,</w:t>
      </w:r>
    </w:p>
    <w:p w:rsidR="00F03420" w:rsidRDefault="009154D9" w:rsidP="009154D9">
      <w:pPr>
        <w:pStyle w:val="Nagwek"/>
        <w:tabs>
          <w:tab w:val="left" w:pos="142"/>
          <w:tab w:val="left" w:pos="284"/>
          <w:tab w:val="left" w:pos="426"/>
        </w:tabs>
        <w:spacing w:line="276" w:lineRule="auto"/>
        <w:ind w:left="284"/>
        <w:jc w:val="both"/>
      </w:pPr>
      <w:r>
        <w:t xml:space="preserve">2) Nie podlega wykluczeniu na podstawie okoliczności wskazanych w </w:t>
      </w:r>
      <w:r w:rsidR="00F03420">
        <w:t xml:space="preserve">Ogłoszeniu </w:t>
      </w:r>
      <w:r w:rsidR="00F03420">
        <w:br/>
        <w:t xml:space="preserve">      o zamówieniu i SIWZ, spośród przesłanek wskazanych w art. 24 ust. 5 Ustawy </w:t>
      </w:r>
      <w:proofErr w:type="spellStart"/>
      <w:r w:rsidR="00F03420">
        <w:t>Pzp</w:t>
      </w:r>
      <w:proofErr w:type="spellEnd"/>
      <w:r w:rsidR="00F03420">
        <w:t>.</w:t>
      </w:r>
    </w:p>
    <w:p w:rsidR="00F03420" w:rsidRDefault="00F03420" w:rsidP="00F03420">
      <w:pPr>
        <w:pStyle w:val="Nagwek"/>
        <w:tabs>
          <w:tab w:val="left" w:pos="142"/>
          <w:tab w:val="left" w:pos="284"/>
          <w:tab w:val="left" w:pos="426"/>
        </w:tabs>
        <w:spacing w:line="276" w:lineRule="auto"/>
        <w:jc w:val="both"/>
      </w:pPr>
      <w:r>
        <w:t xml:space="preserve">2. Zamawiający działając na podstawie </w:t>
      </w:r>
      <w:r w:rsidRPr="00825191">
        <w:rPr>
          <w:b/>
        </w:rPr>
        <w:t>art. 24 ust. 5</w:t>
      </w:r>
      <w:r>
        <w:t xml:space="preserve"> ustawy wykluczy z postępowania </w:t>
      </w:r>
      <w:r>
        <w:br/>
        <w:t xml:space="preserve">     Wykonawcę:</w:t>
      </w:r>
    </w:p>
    <w:p w:rsidR="00F03420" w:rsidRDefault="00825191" w:rsidP="00990639">
      <w:pPr>
        <w:pStyle w:val="Nagwek"/>
        <w:numPr>
          <w:ilvl w:val="0"/>
          <w:numId w:val="33"/>
        </w:numPr>
        <w:tabs>
          <w:tab w:val="left" w:pos="142"/>
          <w:tab w:val="left" w:pos="284"/>
          <w:tab w:val="left" w:pos="426"/>
        </w:tabs>
        <w:spacing w:line="276" w:lineRule="auto"/>
        <w:jc w:val="both"/>
      </w:pPr>
      <w:r w:rsidRPr="004D4B18">
        <w:rPr>
          <w:b/>
          <w:color w:val="000000"/>
        </w:rPr>
        <w:t>pkt. 1</w:t>
      </w:r>
      <w:r w:rsidR="00D7435F">
        <w:rPr>
          <w:color w:val="000000"/>
        </w:rPr>
        <w:t xml:space="preserve"> - w</w:t>
      </w:r>
      <w:r w:rsidR="00A64169">
        <w:t xml:space="preserve"> stosunku do którego otwarto likwidację, w </w:t>
      </w:r>
      <w:r w:rsidR="00D7435F">
        <w:t xml:space="preserve">zatwierdzonym prze sąd układzie </w:t>
      </w:r>
      <w:r w:rsidR="00A64169">
        <w:t>w postepowaniu restrukturyzacyjnym jest przewidziane zaspokojenie wierzycieli przez likwidację jego majątku lub sąd zarządził likwidację jego majątku w trybie art. 332 ust. 1 ustawy z dnia 15 maja 2015 r. – Prawo restrukturyzacyjne (</w:t>
      </w:r>
      <w:proofErr w:type="spellStart"/>
      <w:r w:rsidR="000861CF">
        <w:t>t.j</w:t>
      </w:r>
      <w:proofErr w:type="spellEnd"/>
      <w:r w:rsidR="000861CF">
        <w:t xml:space="preserve">. </w:t>
      </w:r>
      <w:r w:rsidR="00A64169">
        <w:t xml:space="preserve">Dz.U. z 2016 r. poz. </w:t>
      </w:r>
      <w:r w:rsidR="000861CF">
        <w:t>1574 ze zm.</w:t>
      </w:r>
      <w:r w:rsidR="00A64169">
        <w:t>) lub którego upadłość ogłoszono, z wyjątkiem wykonawcy,</w:t>
      </w:r>
      <w:r w:rsidR="00F31EDB">
        <w:t xml:space="preserve"> </w:t>
      </w:r>
      <w:r w:rsidR="00A64169">
        <w:t xml:space="preserve">który po ogłoszeniu upadłości zawarł układ zatwierdzony prawomocnym postanowieniem sądu, jeżeli układ nie przewiduje zaspokojenia </w:t>
      </w:r>
      <w:r w:rsidR="00F31EDB">
        <w:br/>
      </w:r>
      <w:r w:rsidR="00A64169">
        <w:t>wierzycieli przez likwidację majątku upadłego, chyba że sąd zarządził likwidację jego majątku w trybie art. 366 ust. 1 ustawy z dnia 28 lutego 2003 r. – Prawo upadłościowe (</w:t>
      </w:r>
      <w:proofErr w:type="spellStart"/>
      <w:r w:rsidR="000861CF">
        <w:t>t.j</w:t>
      </w:r>
      <w:proofErr w:type="spellEnd"/>
      <w:r w:rsidR="000861CF">
        <w:t xml:space="preserve">. </w:t>
      </w:r>
      <w:r w:rsidR="00A64169">
        <w:t>Dz. U. z 201</w:t>
      </w:r>
      <w:r w:rsidR="000861CF">
        <w:t>6</w:t>
      </w:r>
      <w:r w:rsidR="00A64169">
        <w:t xml:space="preserve"> r. poz. </w:t>
      </w:r>
      <w:r w:rsidR="000861CF">
        <w:t xml:space="preserve">2171 ze </w:t>
      </w:r>
      <w:proofErr w:type="spellStart"/>
      <w:r w:rsidR="000861CF">
        <w:t>zm</w:t>
      </w:r>
      <w:proofErr w:type="spellEnd"/>
      <w:r w:rsidR="00D7435F">
        <w:t>)</w:t>
      </w:r>
      <w:r w:rsidR="00F03420">
        <w:t>,</w:t>
      </w:r>
    </w:p>
    <w:p w:rsidR="00C671DE" w:rsidRPr="00C671DE" w:rsidRDefault="00C671DE" w:rsidP="00990639">
      <w:pPr>
        <w:pStyle w:val="Nagwek"/>
        <w:numPr>
          <w:ilvl w:val="0"/>
          <w:numId w:val="33"/>
        </w:numPr>
        <w:tabs>
          <w:tab w:val="left" w:pos="142"/>
          <w:tab w:val="left" w:pos="284"/>
          <w:tab w:val="left" w:pos="426"/>
        </w:tabs>
        <w:spacing w:line="276" w:lineRule="auto"/>
        <w:jc w:val="both"/>
      </w:pPr>
      <w:r>
        <w:rPr>
          <w:b/>
          <w:color w:val="000000"/>
        </w:rPr>
        <w:t xml:space="preserve">pkt. 2 – </w:t>
      </w:r>
      <w:r>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671DE" w:rsidRDefault="00C671DE" w:rsidP="00990639">
      <w:pPr>
        <w:pStyle w:val="Nagwek"/>
        <w:numPr>
          <w:ilvl w:val="0"/>
          <w:numId w:val="33"/>
        </w:numPr>
        <w:tabs>
          <w:tab w:val="left" w:pos="142"/>
          <w:tab w:val="left" w:pos="284"/>
          <w:tab w:val="left" w:pos="426"/>
        </w:tabs>
        <w:spacing w:line="276" w:lineRule="auto"/>
        <w:jc w:val="both"/>
      </w:pPr>
      <w:r w:rsidRPr="00C671DE">
        <w:rPr>
          <w:b/>
        </w:rPr>
        <w:t>pkt. 4</w:t>
      </w:r>
      <w:r>
        <w:t xml:space="preserve"> – który z przyczyn leżących po jego stronie, nie wykonał albo nienależycie wykonał w istotnym stopniu wcześniejszą umowę w sprawie zamówienia publicznego lub umowę koncesji, zawarł z zamawiającym, o którym mowa w art. 3 ust. 1 pkt. 1-4 ustawy, co doprowadziło do rozwiązania umowy lub zasądzenia odkodowania.</w:t>
      </w:r>
    </w:p>
    <w:p w:rsidR="00F03420" w:rsidRDefault="00D7435F" w:rsidP="00990639">
      <w:pPr>
        <w:pStyle w:val="Nagwek"/>
        <w:numPr>
          <w:ilvl w:val="0"/>
          <w:numId w:val="33"/>
        </w:numPr>
        <w:tabs>
          <w:tab w:val="left" w:pos="142"/>
          <w:tab w:val="left" w:pos="284"/>
          <w:tab w:val="left" w:pos="426"/>
        </w:tabs>
        <w:spacing w:line="276" w:lineRule="auto"/>
        <w:jc w:val="both"/>
      </w:pPr>
      <w:r w:rsidRPr="00D7435F">
        <w:rPr>
          <w:b/>
        </w:rPr>
        <w:t>pkt. 5</w:t>
      </w:r>
      <w:r>
        <w:t xml:space="preserve"> - b</w:t>
      </w:r>
      <w:r w:rsidR="00F03420">
        <w:t>ędącego osobą fizyczną, którego prawomocnie skazano za wykroczenie przeciwko prawom pracownika lub wykroczenie przeciwko środowisku, jeżeli za jego popełnienie wymierzono karę aresztu, ograniczenia wolności lub kary grzywny nie niższą niż 300</w:t>
      </w:r>
      <w:r>
        <w:t>0 złotych</w:t>
      </w:r>
      <w:r w:rsidR="00F03420">
        <w:t>,</w:t>
      </w:r>
    </w:p>
    <w:p w:rsidR="00F03420" w:rsidRDefault="00D7435F" w:rsidP="00990639">
      <w:pPr>
        <w:pStyle w:val="Nagwek"/>
        <w:numPr>
          <w:ilvl w:val="0"/>
          <w:numId w:val="33"/>
        </w:numPr>
        <w:tabs>
          <w:tab w:val="clear" w:pos="4536"/>
          <w:tab w:val="clear" w:pos="9072"/>
          <w:tab w:val="left" w:pos="142"/>
          <w:tab w:val="left" w:pos="284"/>
          <w:tab w:val="left" w:pos="426"/>
          <w:tab w:val="right" w:pos="993"/>
        </w:tabs>
        <w:spacing w:line="276" w:lineRule="auto"/>
        <w:ind w:left="284" w:firstLine="425"/>
        <w:jc w:val="both"/>
      </w:pPr>
      <w:r w:rsidRPr="00D7435F">
        <w:rPr>
          <w:b/>
        </w:rPr>
        <w:t>pkt. 6</w:t>
      </w:r>
      <w:r>
        <w:t xml:space="preserve"> - j</w:t>
      </w:r>
      <w:r w:rsidR="00F03420">
        <w:t xml:space="preserve">eżeli </w:t>
      </w:r>
      <w:r w:rsidR="0062290B">
        <w:t xml:space="preserve">urzędującego członka jego organu zarządzającego lub nadzorczego, </w:t>
      </w:r>
      <w:r>
        <w:br/>
        <w:t xml:space="preserve">            </w:t>
      </w:r>
      <w:r w:rsidR="0062290B">
        <w:t xml:space="preserve">wspólnika spółki w spółce jawnej lub partnerskiej albo komplementariusza w spółce    </w:t>
      </w:r>
      <w:r>
        <w:br/>
        <w:t xml:space="preserve">       </w:t>
      </w:r>
      <w:r w:rsidR="0062290B">
        <w:t xml:space="preserve">     komandytowej lub komandytowo – akcyjnej lub prokurenta prawomocnie skazano </w:t>
      </w:r>
      <w:r>
        <w:br/>
        <w:t xml:space="preserve">            </w:t>
      </w:r>
      <w:r w:rsidR="0062290B">
        <w:t xml:space="preserve">za wykroczenie przeciwko prawom pracownika lub wykroczenie przeciwko </w:t>
      </w:r>
      <w:r>
        <w:br/>
        <w:t xml:space="preserve">            </w:t>
      </w:r>
      <w:r w:rsidR="0062290B">
        <w:t>środowisku, jeżeli za jego popełnie</w:t>
      </w:r>
      <w:r w:rsidR="0082115C">
        <w:t>n</w:t>
      </w:r>
      <w:r w:rsidR="0062290B">
        <w:t xml:space="preserve">ie wymierzono karę aresztu, ograniczenia </w:t>
      </w:r>
      <w:r>
        <w:br/>
        <w:t xml:space="preserve">            </w:t>
      </w:r>
      <w:r w:rsidR="0062290B">
        <w:t>wolności lub karę grzywny nie niższą niż 3000 złotych,</w:t>
      </w:r>
    </w:p>
    <w:p w:rsidR="00FD6685" w:rsidRDefault="00FD6685" w:rsidP="00990639">
      <w:pPr>
        <w:pStyle w:val="Nagwek"/>
        <w:numPr>
          <w:ilvl w:val="0"/>
          <w:numId w:val="33"/>
        </w:numPr>
        <w:tabs>
          <w:tab w:val="clear" w:pos="4536"/>
          <w:tab w:val="clear" w:pos="9072"/>
          <w:tab w:val="left" w:pos="142"/>
          <w:tab w:val="left" w:pos="284"/>
          <w:tab w:val="left" w:pos="426"/>
          <w:tab w:val="right" w:pos="993"/>
        </w:tabs>
        <w:spacing w:line="276" w:lineRule="auto"/>
        <w:jc w:val="both"/>
      </w:pPr>
      <w:r w:rsidRPr="00FD6685">
        <w:rPr>
          <w:b/>
        </w:rPr>
        <w:t>pkt</w:t>
      </w:r>
      <w:r w:rsidRPr="00FD6685">
        <w:t>.</w:t>
      </w:r>
      <w:r>
        <w:t xml:space="preserve"> </w:t>
      </w:r>
      <w:r w:rsidRPr="00FD6685">
        <w:rPr>
          <w:b/>
        </w:rPr>
        <w:t>7</w:t>
      </w:r>
      <w:r>
        <w:t xml:space="preserve"> – wobec którego wydano ostateczną decyzję administracyjną o naruszeniu </w:t>
      </w:r>
      <w:r>
        <w:br/>
        <w:t xml:space="preserve">obowiązków wynikających z przepisów prawa pracy, prawa ochrony środowiska </w:t>
      </w:r>
      <w:r>
        <w:br/>
        <w:t xml:space="preserve">lub przepisów o zabezpieczeniu społecznym, jeżeli wymierzono tą decyzją karę </w:t>
      </w:r>
      <w:r>
        <w:br/>
        <w:t>pieniężną nie niższą niż 3000 złotych,</w:t>
      </w:r>
    </w:p>
    <w:p w:rsidR="0062290B" w:rsidRDefault="00D7435F" w:rsidP="00990639">
      <w:pPr>
        <w:pStyle w:val="Nagwek"/>
        <w:numPr>
          <w:ilvl w:val="0"/>
          <w:numId w:val="33"/>
        </w:numPr>
        <w:tabs>
          <w:tab w:val="clear" w:pos="4536"/>
          <w:tab w:val="clear" w:pos="9072"/>
          <w:tab w:val="left" w:pos="142"/>
          <w:tab w:val="left" w:pos="284"/>
          <w:tab w:val="left" w:pos="426"/>
          <w:tab w:val="right" w:pos="993"/>
        </w:tabs>
        <w:spacing w:line="276" w:lineRule="auto"/>
        <w:jc w:val="both"/>
      </w:pPr>
      <w:r w:rsidRPr="00FD6685">
        <w:rPr>
          <w:b/>
        </w:rPr>
        <w:t>pkt. 8</w:t>
      </w:r>
      <w:r>
        <w:t xml:space="preserve"> - k</w:t>
      </w:r>
      <w:r w:rsidR="0082115C">
        <w:t>tóry naruszył obowiązki dotyczące płatności podatków,</w:t>
      </w:r>
      <w:r w:rsidR="00D11EBE">
        <w:t xml:space="preserve"> </w:t>
      </w:r>
      <w:r w:rsidR="0082115C">
        <w:t>opłat lub składek na ubezpieczenia społeczne lub zdrowotne, co Zamawiaj</w:t>
      </w:r>
      <w:r w:rsidR="00D11EBE">
        <w:t>ą</w:t>
      </w:r>
      <w:r w:rsidR="0082115C">
        <w:t>cy jest w stanie wykazać za pomocą sto</w:t>
      </w:r>
      <w:r w:rsidR="00D11EBE">
        <w:t>so</w:t>
      </w:r>
      <w:r w:rsidR="0082115C">
        <w:t xml:space="preserve">wnych środków dowodowych, z wyjątkiem przypadku, o którym mowa w art. 24 ust. 1 pkt 15 ustawy, chyba, że Wykonawca dokonał płatności </w:t>
      </w:r>
      <w:r w:rsidR="00AC48C4">
        <w:br/>
      </w:r>
      <w:r w:rsidR="00AC48C4">
        <w:br/>
      </w:r>
      <w:r w:rsidR="0082115C">
        <w:t xml:space="preserve">należnych podatków, opłat lub składek </w:t>
      </w:r>
      <w:r w:rsidR="00B01FEE">
        <w:t>na ubezpieczenia społeczne lub zdrowotne wraz z odsetkami lub grzywn</w:t>
      </w:r>
      <w:r w:rsidR="00D11EBE">
        <w:t>a</w:t>
      </w:r>
      <w:r w:rsidR="00B01FEE">
        <w:t>mi lub też zawarł wiążące porozumienie w sprawie spłaty tych należności</w:t>
      </w:r>
      <w:r w:rsidR="00D11EBE">
        <w:t>.</w:t>
      </w:r>
    </w:p>
    <w:p w:rsidR="00297B81" w:rsidRDefault="00297B81" w:rsidP="00990639">
      <w:pPr>
        <w:pStyle w:val="Nagwek"/>
        <w:numPr>
          <w:ilvl w:val="0"/>
          <w:numId w:val="17"/>
        </w:numPr>
        <w:tabs>
          <w:tab w:val="left" w:pos="142"/>
          <w:tab w:val="left" w:pos="284"/>
          <w:tab w:val="left" w:pos="426"/>
        </w:tabs>
        <w:spacing w:line="276" w:lineRule="auto"/>
        <w:ind w:left="284" w:hanging="284"/>
        <w:jc w:val="both"/>
      </w:pPr>
      <w:r>
        <w:t>Zamawiający może wykluczyć Wykonawcę na każdym etapie post</w:t>
      </w:r>
      <w:r w:rsidR="00D11EBE">
        <w:t>ę</w:t>
      </w:r>
      <w:r>
        <w:t>powania o udzielenie zamówienia.</w:t>
      </w:r>
    </w:p>
    <w:p w:rsidR="00297B81" w:rsidRDefault="00297B81" w:rsidP="00990639">
      <w:pPr>
        <w:pStyle w:val="Nagwek"/>
        <w:numPr>
          <w:ilvl w:val="0"/>
          <w:numId w:val="17"/>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355BB3">
        <w:t xml:space="preserve">lub  </w:t>
      </w:r>
      <w:r w:rsidR="00355BB3" w:rsidRPr="00631D6F">
        <w:t xml:space="preserve">ust. 5 </w:t>
      </w:r>
      <w:r>
        <w:t xml:space="preserve">ustawy – </w:t>
      </w:r>
      <w:proofErr w:type="spellStart"/>
      <w:r>
        <w:t>P</w:t>
      </w:r>
      <w:r w:rsidR="00AC48C4">
        <w:t>zp</w:t>
      </w:r>
      <w:proofErr w:type="spellEnd"/>
      <w:r>
        <w:t>, może przedstawić dowody na to, że podjęte przez niego środki są wystarczające do wykazania jego rzetelności, w szczególności udowodnić naprawienie sz</w:t>
      </w:r>
      <w:r w:rsidR="00176685">
        <w:t>kody wyrządzonej przestępstwem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176685">
        <w:t xml:space="preserve"> </w:t>
      </w:r>
      <w:r w:rsidR="00154998">
        <w:t>stosuje się,</w:t>
      </w:r>
      <w:r w:rsidR="00D11EBE">
        <w:t xml:space="preserve"> jeżeli wobec </w:t>
      </w:r>
      <w:r w:rsidR="00131AB7">
        <w:br/>
      </w:r>
      <w:r w:rsidR="00D11EBE">
        <w:t xml:space="preserve">Wykonawcy, </w:t>
      </w:r>
      <w:r w:rsidR="00154998">
        <w:t xml:space="preserve">będącego podmiotem zbiorowym, orzeczono prawomocnym wyrokiem sądu </w:t>
      </w:r>
      <w:r w:rsidR="00FD6685">
        <w:br/>
      </w:r>
      <w:r w:rsidR="00154998">
        <w:t>zakaz ubiegania się o udzielenie zamówienia oraz nie upłynął określony w tym wyroku okres obowiązywania tego zakazu.</w:t>
      </w:r>
    </w:p>
    <w:p w:rsidR="00364F94" w:rsidRDefault="00154998" w:rsidP="00990639">
      <w:pPr>
        <w:pStyle w:val="Nagwek"/>
        <w:numPr>
          <w:ilvl w:val="0"/>
          <w:numId w:val="17"/>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dowody przedstawione dowody, o których mowa w pkt. </w:t>
      </w:r>
      <w:r w:rsidR="00D11EBE">
        <w:t>3</w:t>
      </w:r>
      <w:r>
        <w:t>.</w:t>
      </w:r>
    </w:p>
    <w:p w:rsidR="00364F94" w:rsidRPr="004824A0" w:rsidRDefault="00364F94"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6E064D">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 xml:space="preserve">Oświadczenia </w:t>
            </w:r>
            <w:r w:rsidR="006E064D">
              <w:rPr>
                <w:b/>
                <w:color w:val="000000"/>
              </w:rPr>
              <w:t>lub</w:t>
            </w:r>
            <w:r w:rsidR="00041597">
              <w:rPr>
                <w:b/>
                <w:color w:val="000000"/>
              </w:rPr>
              <w:t xml:space="preserve"> </w:t>
            </w:r>
            <w:r w:rsidRPr="004824A0">
              <w:rPr>
                <w:b/>
                <w:color w:val="000000"/>
              </w:rPr>
              <w:t>dokumenty potwierdzające spełnianie warunków udziału w postępowaniu oraz brak podstaw do wykluczenia</w:t>
            </w:r>
          </w:p>
        </w:tc>
      </w:tr>
    </w:tbl>
    <w:p w:rsidR="00B90881" w:rsidRDefault="00B90881" w:rsidP="005A309D">
      <w:pPr>
        <w:pStyle w:val="Nagwek"/>
        <w:tabs>
          <w:tab w:val="left" w:pos="540"/>
          <w:tab w:val="left" w:pos="709"/>
        </w:tabs>
        <w:spacing w:line="276" w:lineRule="auto"/>
        <w:jc w:val="both"/>
      </w:pPr>
    </w:p>
    <w:p w:rsidR="00D7435F" w:rsidRDefault="00D7435F" w:rsidP="005A309D">
      <w:pPr>
        <w:pStyle w:val="Nagwek"/>
        <w:tabs>
          <w:tab w:val="left" w:pos="540"/>
          <w:tab w:val="left" w:pos="709"/>
        </w:tabs>
        <w:spacing w:line="276" w:lineRule="auto"/>
        <w:jc w:val="both"/>
        <w:rPr>
          <w:b/>
          <w:color w:val="00B050"/>
          <w:u w:val="single"/>
        </w:rPr>
      </w:pPr>
      <w:r w:rsidRPr="00E8552F">
        <w:rPr>
          <w:b/>
          <w:color w:val="00B050"/>
          <w:u w:val="single"/>
        </w:rPr>
        <w:t>OŚWIADCZENIA SKŁADANE WRAZ Z OFERTĄ</w:t>
      </w:r>
    </w:p>
    <w:p w:rsidR="00FF0390" w:rsidRPr="003E52B1" w:rsidRDefault="00FF0390" w:rsidP="00990639">
      <w:pPr>
        <w:numPr>
          <w:ilvl w:val="0"/>
          <w:numId w:val="12"/>
        </w:numPr>
        <w:tabs>
          <w:tab w:val="left" w:pos="284"/>
        </w:tabs>
        <w:autoSpaceDE w:val="0"/>
        <w:autoSpaceDN w:val="0"/>
        <w:adjustRightInd w:val="0"/>
        <w:spacing w:line="276" w:lineRule="auto"/>
        <w:ind w:left="284" w:hanging="284"/>
        <w:jc w:val="both"/>
        <w:rPr>
          <w:b/>
          <w:bCs/>
          <w:color w:val="FF0000"/>
        </w:rPr>
      </w:pPr>
      <w:r w:rsidRPr="003E52B1">
        <w:rPr>
          <w:bCs/>
        </w:rPr>
        <w:t>Zamawiający żąda złożenia wraz z ofertą aktualnego na dzień składania ofert oświadczenia w zakresie wskazanym przez Zamawiającego w Ogłoszeniu o zamówieniu oraz w SIWZ, stanowiącego wstępne potwierdzenie, że Wykonawca:</w:t>
      </w:r>
    </w:p>
    <w:p w:rsidR="00FF0390" w:rsidRPr="003E52B1" w:rsidRDefault="00FF0390" w:rsidP="00973AB4">
      <w:pPr>
        <w:pStyle w:val="Akapitzlist"/>
        <w:numPr>
          <w:ilvl w:val="1"/>
          <w:numId w:val="6"/>
        </w:numPr>
        <w:tabs>
          <w:tab w:val="left" w:pos="284"/>
        </w:tabs>
        <w:autoSpaceDE w:val="0"/>
        <w:autoSpaceDN w:val="0"/>
        <w:adjustRightInd w:val="0"/>
        <w:spacing w:line="276" w:lineRule="auto"/>
        <w:ind w:hanging="76"/>
        <w:jc w:val="both"/>
        <w:rPr>
          <w:bCs/>
        </w:rPr>
      </w:pPr>
      <w:r w:rsidRPr="003E52B1">
        <w:rPr>
          <w:bCs/>
        </w:rPr>
        <w:t>nie podlega wykluczeniu i</w:t>
      </w:r>
    </w:p>
    <w:p w:rsidR="00FF0390" w:rsidRPr="003E52B1" w:rsidRDefault="00FF0390" w:rsidP="00973AB4">
      <w:pPr>
        <w:pStyle w:val="Akapitzlist"/>
        <w:numPr>
          <w:ilvl w:val="1"/>
          <w:numId w:val="6"/>
        </w:numPr>
        <w:tabs>
          <w:tab w:val="left" w:pos="284"/>
        </w:tabs>
        <w:autoSpaceDE w:val="0"/>
        <w:autoSpaceDN w:val="0"/>
        <w:adjustRightInd w:val="0"/>
        <w:spacing w:line="276" w:lineRule="auto"/>
        <w:ind w:hanging="76"/>
        <w:jc w:val="both"/>
        <w:rPr>
          <w:bCs/>
        </w:rPr>
      </w:pPr>
      <w:r w:rsidRPr="003E52B1">
        <w:rPr>
          <w:bCs/>
        </w:rPr>
        <w:t>spełnia warunki udziału w postępowaniu.</w:t>
      </w:r>
    </w:p>
    <w:p w:rsidR="00FF0390" w:rsidRPr="003E52B1" w:rsidRDefault="00FF0390" w:rsidP="00990639">
      <w:pPr>
        <w:pStyle w:val="Akapitzlist"/>
        <w:numPr>
          <w:ilvl w:val="0"/>
          <w:numId w:val="12"/>
        </w:numPr>
        <w:tabs>
          <w:tab w:val="left" w:pos="284"/>
        </w:tabs>
        <w:autoSpaceDE w:val="0"/>
        <w:autoSpaceDN w:val="0"/>
        <w:adjustRightInd w:val="0"/>
        <w:spacing w:line="276" w:lineRule="auto"/>
        <w:ind w:left="284"/>
        <w:jc w:val="both"/>
        <w:rPr>
          <w:bCs/>
        </w:rPr>
      </w:pPr>
      <w:r w:rsidRPr="003E52B1">
        <w:rPr>
          <w:bCs/>
        </w:rPr>
        <w:t xml:space="preserve">Oświadczenie o którym mowa w ust. </w:t>
      </w:r>
      <w:r w:rsidR="00514F09" w:rsidRPr="003E52B1">
        <w:rPr>
          <w:bCs/>
        </w:rPr>
        <w:t>1</w:t>
      </w:r>
      <w:r w:rsidRPr="003E52B1">
        <w:rPr>
          <w:bCs/>
        </w:rPr>
        <w:t>,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nr 1 – Instrukcję, w której opisano sposób wypełniania Jednolitego Dokumentu.</w:t>
      </w:r>
    </w:p>
    <w:p w:rsidR="00FF0390" w:rsidRPr="003E52B1" w:rsidRDefault="00FF0390" w:rsidP="00990639">
      <w:pPr>
        <w:pStyle w:val="Akapitzlist"/>
        <w:numPr>
          <w:ilvl w:val="0"/>
          <w:numId w:val="12"/>
        </w:numPr>
        <w:tabs>
          <w:tab w:val="left" w:pos="284"/>
        </w:tabs>
        <w:autoSpaceDE w:val="0"/>
        <w:autoSpaceDN w:val="0"/>
        <w:adjustRightInd w:val="0"/>
        <w:spacing w:line="276" w:lineRule="auto"/>
        <w:ind w:left="284"/>
        <w:jc w:val="both"/>
        <w:rPr>
          <w:bCs/>
        </w:rPr>
      </w:pPr>
      <w:r w:rsidRPr="003E52B1">
        <w:rPr>
          <w:bCs/>
        </w:rPr>
        <w:t xml:space="preserve"> </w:t>
      </w:r>
      <w:r w:rsidR="0055768F" w:rsidRPr="003E52B1">
        <w:rPr>
          <w:bCs/>
        </w:rPr>
        <w:t xml:space="preserve">Wstępnie wypełniony Wzór Jednolitego Dokumentu zawiera Załącznik Nr 3 do SIWZ. Ponadto wstępnie wypełniony Wzór Jednolitego Dokumentu jest dostępny pod adresem: </w:t>
      </w:r>
      <w:hyperlink r:id="rId11" w:history="1">
        <w:r w:rsidR="0055768F" w:rsidRPr="003E52B1">
          <w:rPr>
            <w:rStyle w:val="Hipercze"/>
            <w:bCs/>
          </w:rPr>
          <w:t>https://ec.europa.eu/growth/tools-databases/espd/filter?lang=pl</w:t>
        </w:r>
      </w:hyperlink>
      <w:r w:rsidR="0055768F" w:rsidRPr="003E52B1">
        <w:rPr>
          <w:bCs/>
        </w:rPr>
        <w:t xml:space="preserve"> oraz na stronie </w:t>
      </w:r>
      <w:r w:rsidR="00514F09" w:rsidRPr="003E52B1">
        <w:rPr>
          <w:bCs/>
        </w:rPr>
        <w:br/>
      </w:r>
      <w:hyperlink r:id="rId12" w:history="1">
        <w:r w:rsidR="00514F09" w:rsidRPr="003E52B1">
          <w:rPr>
            <w:rStyle w:val="Hipercze"/>
            <w:bCs/>
          </w:rPr>
          <w:t>www.zdit-koszalin.pl</w:t>
        </w:r>
      </w:hyperlink>
      <w:r w:rsidR="00514F09" w:rsidRPr="003E52B1">
        <w:rPr>
          <w:bCs/>
        </w:rPr>
        <w:t xml:space="preserve">. </w:t>
      </w:r>
    </w:p>
    <w:p w:rsidR="0055768F" w:rsidRPr="003E52B1" w:rsidRDefault="0055768F" w:rsidP="00185ABD">
      <w:pPr>
        <w:tabs>
          <w:tab w:val="left" w:pos="284"/>
        </w:tabs>
        <w:autoSpaceDE w:val="0"/>
        <w:autoSpaceDN w:val="0"/>
        <w:adjustRightInd w:val="0"/>
        <w:spacing w:line="276" w:lineRule="auto"/>
        <w:ind w:left="284"/>
        <w:jc w:val="both"/>
        <w:rPr>
          <w:bCs/>
        </w:rPr>
      </w:pPr>
      <w:r w:rsidRPr="003E52B1">
        <w:rPr>
          <w:bCs/>
        </w:rPr>
        <w:t xml:space="preserve">Po </w:t>
      </w:r>
      <w:r w:rsidR="008C1812" w:rsidRPr="003E52B1">
        <w:rPr>
          <w:bCs/>
        </w:rPr>
        <w:t xml:space="preserve">uruchomieniu wyżej wymienionej strony internetowej, należy wybrać </w:t>
      </w:r>
      <w:r w:rsidR="008C1812" w:rsidRPr="003E52B1">
        <w:rPr>
          <w:bCs/>
          <w:i/>
        </w:rPr>
        <w:t>„język polski”,</w:t>
      </w:r>
      <w:r w:rsidR="008C1812" w:rsidRPr="003E52B1">
        <w:rPr>
          <w:bCs/>
        </w:rPr>
        <w:t xml:space="preserve"> </w:t>
      </w:r>
      <w:r w:rsidR="00185ABD" w:rsidRPr="003E52B1">
        <w:rPr>
          <w:bCs/>
        </w:rPr>
        <w:br/>
      </w:r>
      <w:r w:rsidR="008C1812" w:rsidRPr="003E52B1">
        <w:rPr>
          <w:bCs/>
        </w:rPr>
        <w:t xml:space="preserve">a potem zaznaczyć </w:t>
      </w:r>
      <w:r w:rsidR="008C1812" w:rsidRPr="003E52B1">
        <w:rPr>
          <w:bCs/>
          <w:i/>
        </w:rPr>
        <w:t>„Jestem wykonawcą”.</w:t>
      </w:r>
      <w:r w:rsidR="008C1812" w:rsidRPr="003E52B1">
        <w:rPr>
          <w:bCs/>
        </w:rPr>
        <w:t xml:space="preserve"> Następnie należy  zaimportować „</w:t>
      </w:r>
      <w:r w:rsidR="008C1812" w:rsidRPr="003E52B1">
        <w:rPr>
          <w:bCs/>
          <w:i/>
        </w:rPr>
        <w:t>ESPD</w:t>
      </w:r>
      <w:r w:rsidR="008C1812" w:rsidRPr="003E52B1">
        <w:rPr>
          <w:bCs/>
        </w:rPr>
        <w:t>” wczytując plik będący Załącznikiem Nr 3 do SIWZ. Wypełnia się dostępne pozycje (pola) zaznacz</w:t>
      </w:r>
      <w:r w:rsidR="001B3D0C" w:rsidRPr="003E52B1">
        <w:rPr>
          <w:bCs/>
        </w:rPr>
        <w:t>a</w:t>
      </w:r>
      <w:r w:rsidR="008C1812" w:rsidRPr="003E52B1">
        <w:rPr>
          <w:bCs/>
        </w:rPr>
        <w:t>j</w:t>
      </w:r>
      <w:r w:rsidR="001B3D0C" w:rsidRPr="003E52B1">
        <w:rPr>
          <w:bCs/>
        </w:rPr>
        <w:t>ą</w:t>
      </w:r>
      <w:r w:rsidR="008C1812" w:rsidRPr="003E52B1">
        <w:rPr>
          <w:bCs/>
        </w:rPr>
        <w:t>c odpowiedzi lub wprowadzając treść zgodnie ze stanem rzeczywistym, uwzgl</w:t>
      </w:r>
      <w:r w:rsidR="001B3D0C" w:rsidRPr="003E52B1">
        <w:rPr>
          <w:bCs/>
        </w:rPr>
        <w:t>ę</w:t>
      </w:r>
      <w:r w:rsidR="008C1812" w:rsidRPr="003E52B1">
        <w:rPr>
          <w:bCs/>
        </w:rPr>
        <w:t>dniając</w:t>
      </w:r>
      <w:r w:rsidR="001B3D0C" w:rsidRPr="003E52B1">
        <w:rPr>
          <w:bCs/>
        </w:rPr>
        <w:t xml:space="preserve"> podpowiedzi zawarte w ESPD. Po sporządzeniu Jednolitego Dokument należy wydrukować i podpisać przez osobę lub osoby uprawnione.</w:t>
      </w:r>
    </w:p>
    <w:p w:rsidR="005722B7" w:rsidRDefault="005722B7" w:rsidP="005722B7">
      <w:pPr>
        <w:pStyle w:val="Default"/>
      </w:pPr>
    </w:p>
    <w:p w:rsidR="00382E44" w:rsidRPr="00382E44" w:rsidRDefault="00382E44" w:rsidP="00AB7DF8">
      <w:pPr>
        <w:tabs>
          <w:tab w:val="left" w:pos="284"/>
        </w:tabs>
        <w:autoSpaceDE w:val="0"/>
        <w:autoSpaceDN w:val="0"/>
        <w:adjustRightInd w:val="0"/>
        <w:spacing w:line="276" w:lineRule="auto"/>
        <w:ind w:left="284"/>
        <w:jc w:val="both"/>
        <w:rPr>
          <w:b/>
          <w:bCs/>
          <w:color w:val="00B050"/>
        </w:rPr>
      </w:pPr>
      <w:r w:rsidRPr="00382E44">
        <w:rPr>
          <w:b/>
          <w:bCs/>
          <w:color w:val="00B050"/>
        </w:rPr>
        <w:t>W jednolitym dokumencie w części V: Ograniczanie liczby kwalifikujących się kandydatów, należy zaznaczyć „TAK” i w oknie „PROSZĘ JE OPISAĆ” należy wpisać „NIE DOTYCZY”.</w:t>
      </w:r>
    </w:p>
    <w:p w:rsidR="00AB4FEF" w:rsidRDefault="00C72921" w:rsidP="00990639">
      <w:pPr>
        <w:numPr>
          <w:ilvl w:val="0"/>
          <w:numId w:val="12"/>
        </w:numPr>
        <w:tabs>
          <w:tab w:val="left" w:pos="284"/>
        </w:tabs>
        <w:autoSpaceDE w:val="0"/>
        <w:autoSpaceDN w:val="0"/>
        <w:adjustRightInd w:val="0"/>
        <w:spacing w:line="276" w:lineRule="auto"/>
        <w:ind w:left="284" w:hanging="284"/>
        <w:jc w:val="both"/>
        <w:rPr>
          <w:bCs/>
        </w:rPr>
      </w:pPr>
      <w:r w:rsidRPr="00C72921">
        <w:rPr>
          <w:bCs/>
        </w:rPr>
        <w:t xml:space="preserve">Informacje </w:t>
      </w:r>
      <w:r w:rsidR="00171E8F">
        <w:rPr>
          <w:bCs/>
        </w:rPr>
        <w:t xml:space="preserve">zawarte w </w:t>
      </w:r>
      <w:r w:rsidR="00AC48C4">
        <w:rPr>
          <w:bCs/>
        </w:rPr>
        <w:t xml:space="preserve">oświadczeniu </w:t>
      </w:r>
      <w:r w:rsidR="00171E8F">
        <w:rPr>
          <w:bCs/>
        </w:rPr>
        <w:t xml:space="preserve">JEDZ </w:t>
      </w:r>
      <w:r>
        <w:rPr>
          <w:bCs/>
        </w:rPr>
        <w:t>będą stanowić wstępne potwierdzenie, że Wykonawca nie podlega wykluczeniu oraz spełnia warunki udziału w postepowaniu.</w:t>
      </w:r>
    </w:p>
    <w:p w:rsidR="00FD6685" w:rsidRPr="00514F09" w:rsidRDefault="004C5886" w:rsidP="00990639">
      <w:pPr>
        <w:numPr>
          <w:ilvl w:val="0"/>
          <w:numId w:val="12"/>
        </w:numPr>
        <w:tabs>
          <w:tab w:val="left" w:pos="284"/>
          <w:tab w:val="num" w:pos="567"/>
        </w:tabs>
        <w:autoSpaceDE w:val="0"/>
        <w:autoSpaceDN w:val="0"/>
        <w:adjustRightInd w:val="0"/>
        <w:spacing w:line="276" w:lineRule="auto"/>
        <w:ind w:left="284" w:hanging="284"/>
        <w:jc w:val="both"/>
        <w:rPr>
          <w:bCs/>
        </w:rPr>
      </w:pPr>
      <w:r w:rsidRPr="00514F09">
        <w:rPr>
          <w:bCs/>
        </w:rPr>
        <w:t xml:space="preserve">W przypadku wspólnego ubiegania się o zamówienie przez Wykonawców, </w:t>
      </w:r>
      <w:r w:rsidR="00AC48C4">
        <w:rPr>
          <w:bCs/>
        </w:rPr>
        <w:t>Jednolity D</w:t>
      </w:r>
      <w:r w:rsidR="00C72921" w:rsidRPr="00514F09">
        <w:rPr>
          <w:bCs/>
        </w:rPr>
        <w:t xml:space="preserve">okument </w:t>
      </w:r>
      <w:r w:rsidR="00154998" w:rsidRPr="00514F09">
        <w:rPr>
          <w:bCs/>
        </w:rPr>
        <w:t>składa każdy z wykonawców wspólni</w:t>
      </w:r>
      <w:r w:rsidR="001E7452">
        <w:rPr>
          <w:bCs/>
        </w:rPr>
        <w:t xml:space="preserve">e ubiegających się o zamówienie, w zakresie braku podstaw wykluczenia oraz w zakresie w jakim każdy z tych Wykonawców wykazuje spełnienie warunków udziału w postepowaniu. Jednolity Dokument każdy </w:t>
      </w:r>
      <w:r w:rsidR="001E7452">
        <w:rPr>
          <w:bCs/>
        </w:rPr>
        <w:br/>
        <w:t>z Wykonawców wspólnie ubiegający się o zamówienie, podpisuje osoba/y, upoważnione do reprezentowania każdego z tych Wykonawców.</w:t>
      </w:r>
    </w:p>
    <w:p w:rsidR="00514F09" w:rsidRPr="00DC585F" w:rsidRDefault="00703C41" w:rsidP="00990639">
      <w:pPr>
        <w:numPr>
          <w:ilvl w:val="0"/>
          <w:numId w:val="12"/>
        </w:numPr>
        <w:tabs>
          <w:tab w:val="left" w:pos="284"/>
        </w:tabs>
        <w:autoSpaceDE w:val="0"/>
        <w:autoSpaceDN w:val="0"/>
        <w:adjustRightInd w:val="0"/>
        <w:spacing w:line="276" w:lineRule="auto"/>
        <w:ind w:left="284" w:hanging="284"/>
        <w:jc w:val="both"/>
        <w:rPr>
          <w:bCs/>
        </w:rPr>
      </w:pPr>
      <w:r w:rsidRPr="00DC585F">
        <w:rPr>
          <w:bCs/>
        </w:rPr>
        <w:t>Wykonawca, który powołuje się na zasoby innych podmiotów, w celu wykazania braku istnienia wobec nich pods</w:t>
      </w:r>
      <w:r w:rsidR="001E7452">
        <w:rPr>
          <w:bCs/>
        </w:rPr>
        <w:t xml:space="preserve">taw wykluczenia oraz spełniania </w:t>
      </w:r>
      <w:r w:rsidRPr="00DC585F">
        <w:rPr>
          <w:bCs/>
        </w:rPr>
        <w:t xml:space="preserve">– w zakresie, w jakim powołuje się na ich zasoby – warunków w postępowaniu, </w:t>
      </w:r>
      <w:r w:rsidR="001E7452">
        <w:rPr>
          <w:bCs/>
        </w:rPr>
        <w:t>składa Jednolite D</w:t>
      </w:r>
      <w:r w:rsidR="009E3879" w:rsidRPr="00DC585F">
        <w:rPr>
          <w:bCs/>
        </w:rPr>
        <w:t>okumenty dotycząca tych podmiotów</w:t>
      </w:r>
      <w:r w:rsidR="002D5111" w:rsidRPr="00DC585F">
        <w:rPr>
          <w:bCs/>
        </w:rPr>
        <w:t>.</w:t>
      </w:r>
    </w:p>
    <w:p w:rsidR="009E3879" w:rsidRDefault="009E3879" w:rsidP="00990639">
      <w:pPr>
        <w:numPr>
          <w:ilvl w:val="0"/>
          <w:numId w:val="12"/>
        </w:numPr>
        <w:tabs>
          <w:tab w:val="left" w:pos="284"/>
        </w:tabs>
        <w:autoSpaceDE w:val="0"/>
        <w:autoSpaceDN w:val="0"/>
        <w:adjustRightInd w:val="0"/>
        <w:spacing w:line="276" w:lineRule="auto"/>
        <w:ind w:left="284" w:hanging="284"/>
        <w:jc w:val="both"/>
        <w:rPr>
          <w:bCs/>
        </w:rPr>
      </w:pPr>
      <w:r>
        <w:rPr>
          <w:bCs/>
        </w:rPr>
        <w:t xml:space="preserve">Wykonawca może wykorzystać </w:t>
      </w:r>
      <w:r w:rsidR="00A06778">
        <w:rPr>
          <w:bCs/>
        </w:rPr>
        <w:t xml:space="preserve">w jednolitym dokumencie nadal aktualne informacje zawarte w innym jednolitym dokumencie złożonym </w:t>
      </w:r>
      <w:r w:rsidR="00E80EDB">
        <w:rPr>
          <w:bCs/>
        </w:rPr>
        <w:t>w odrębnym postepowaniu o udzielenie zamówienia.</w:t>
      </w:r>
    </w:p>
    <w:p w:rsidR="00E80EDB" w:rsidRDefault="00E80EDB" w:rsidP="00990639">
      <w:pPr>
        <w:numPr>
          <w:ilvl w:val="0"/>
          <w:numId w:val="12"/>
        </w:numPr>
        <w:tabs>
          <w:tab w:val="left" w:pos="284"/>
        </w:tabs>
        <w:autoSpaceDE w:val="0"/>
        <w:autoSpaceDN w:val="0"/>
        <w:adjustRightInd w:val="0"/>
        <w:spacing w:line="276" w:lineRule="auto"/>
        <w:ind w:left="284" w:hanging="284"/>
        <w:jc w:val="both"/>
        <w:rPr>
          <w:bCs/>
        </w:rPr>
      </w:pPr>
      <w:r>
        <w:rPr>
          <w:bCs/>
        </w:rPr>
        <w:t xml:space="preserve">Jeżeli treść informacji przekazanych przez Wykonawcę w jednolitym europejskim dokumencie zamówienia, odpowiada zakresowi informacji, których Zamawiający wymaga poprzez żądanie dokumentów, w szczególności o których mowa w pkt. </w:t>
      </w:r>
      <w:r w:rsidR="00514F09">
        <w:rPr>
          <w:bCs/>
        </w:rPr>
        <w:t>10</w:t>
      </w:r>
      <w:r>
        <w:rPr>
          <w:bCs/>
        </w:rPr>
        <w:t xml:space="preserve"> tego działu, Zamawiający odstąpi od żądania tych dokumentów od Wykonawcy. W takim przypadku </w:t>
      </w:r>
      <w:r w:rsidR="005E337A">
        <w:rPr>
          <w:bCs/>
        </w:rPr>
        <w:br/>
      </w:r>
      <w:r>
        <w:rPr>
          <w:bCs/>
        </w:rPr>
        <w:t>dowodem spełnienia przez Wykonawcę warunków udziału w postępowaniu oraz braku podstaw wykluczenia będą odpowiednie informacje przekazane przez Wykonawcę lub odpowiednio przez podmioty, na których zdolnościach lub sytuacji wykonawca polega na zasadach określonych w art. 22a ustawy</w:t>
      </w:r>
      <w:r w:rsidR="00171E8F">
        <w:rPr>
          <w:bCs/>
        </w:rPr>
        <w:t xml:space="preserve"> </w:t>
      </w:r>
      <w:proofErr w:type="spellStart"/>
      <w:r w:rsidR="00171E8F">
        <w:rPr>
          <w:bCs/>
        </w:rPr>
        <w:t>Pzp</w:t>
      </w:r>
      <w:proofErr w:type="spellEnd"/>
      <w:r>
        <w:rPr>
          <w:bCs/>
        </w:rPr>
        <w:t>, w jednolitym europejskim dokumencie zamówienia.</w:t>
      </w:r>
    </w:p>
    <w:p w:rsidR="005E337A" w:rsidRPr="008F091B" w:rsidRDefault="008F091B" w:rsidP="005E337A">
      <w:pPr>
        <w:tabs>
          <w:tab w:val="left" w:pos="284"/>
        </w:tabs>
        <w:autoSpaceDE w:val="0"/>
        <w:autoSpaceDN w:val="0"/>
        <w:adjustRightInd w:val="0"/>
        <w:spacing w:line="276" w:lineRule="auto"/>
        <w:jc w:val="both"/>
        <w:rPr>
          <w:b/>
          <w:bCs/>
          <w:color w:val="00B050"/>
          <w:u w:val="single"/>
        </w:rPr>
      </w:pPr>
      <w:r w:rsidRPr="008F091B">
        <w:rPr>
          <w:b/>
          <w:bCs/>
          <w:color w:val="00B050"/>
          <w:u w:val="single"/>
        </w:rPr>
        <w:t>OŚWIADCZENIA SKŁADANE PO OTWARCIU OFERT</w:t>
      </w:r>
    </w:p>
    <w:p w:rsidR="002D5111" w:rsidRDefault="002D5111" w:rsidP="00990639">
      <w:pPr>
        <w:numPr>
          <w:ilvl w:val="0"/>
          <w:numId w:val="12"/>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A1F61">
        <w:rPr>
          <w:b/>
          <w:bCs/>
        </w:rPr>
        <w:t>3 dni</w:t>
      </w:r>
      <w:r>
        <w:rPr>
          <w:bCs/>
        </w:rPr>
        <w:t xml:space="preserve"> od dnia zamieszczenia na stronie internetowej informacji</w:t>
      </w:r>
      <w:r w:rsidR="00663A16">
        <w:rPr>
          <w:bCs/>
        </w:rPr>
        <w:t>, o której mowa w art. 86 ust. 5</w:t>
      </w:r>
      <w:r>
        <w:rPr>
          <w:bCs/>
        </w:rPr>
        <w:t xml:space="preserve">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5E6596">
        <w:rPr>
          <w:b/>
          <w:bCs/>
          <w:color w:val="FF0000"/>
        </w:rPr>
        <w:t>(</w:t>
      </w:r>
      <w:r w:rsidR="00372CBF">
        <w:rPr>
          <w:b/>
          <w:bCs/>
          <w:color w:val="FF0000"/>
        </w:rPr>
        <w:t>Formularz Nr 7</w:t>
      </w:r>
      <w:r w:rsidR="008F091B">
        <w:rPr>
          <w:b/>
          <w:bCs/>
          <w:color w:val="FF0000"/>
        </w:rPr>
        <w:t>).</w:t>
      </w:r>
    </w:p>
    <w:p w:rsidR="008F091B" w:rsidRPr="008F091B" w:rsidRDefault="008F091B" w:rsidP="008F091B">
      <w:pPr>
        <w:tabs>
          <w:tab w:val="left" w:pos="284"/>
        </w:tabs>
        <w:autoSpaceDE w:val="0"/>
        <w:autoSpaceDN w:val="0"/>
        <w:adjustRightInd w:val="0"/>
        <w:spacing w:line="276" w:lineRule="auto"/>
        <w:jc w:val="both"/>
        <w:rPr>
          <w:b/>
          <w:bCs/>
          <w:color w:val="00B050"/>
          <w:u w:val="single"/>
        </w:rPr>
      </w:pPr>
      <w:r>
        <w:rPr>
          <w:b/>
          <w:bCs/>
          <w:color w:val="00B050"/>
          <w:u w:val="single"/>
        </w:rPr>
        <w:t>OŚWIADCZENIA I DOKUMENTY SKŁ</w:t>
      </w:r>
      <w:r w:rsidRPr="008F091B">
        <w:rPr>
          <w:b/>
          <w:bCs/>
          <w:color w:val="00B050"/>
          <w:u w:val="single"/>
        </w:rPr>
        <w:t>ADANE PRZEZ WYKONAWCĘ OCENIONEGO NAJWYŻEJ NA ŻĄDANIE ZAMAWIAJ</w:t>
      </w:r>
      <w:r>
        <w:rPr>
          <w:b/>
          <w:bCs/>
          <w:color w:val="00B050"/>
          <w:u w:val="single"/>
        </w:rPr>
        <w:t>Ą</w:t>
      </w:r>
      <w:r w:rsidRPr="008F091B">
        <w:rPr>
          <w:b/>
          <w:bCs/>
          <w:color w:val="00B050"/>
          <w:u w:val="single"/>
        </w:rPr>
        <w:t>CEGO</w:t>
      </w:r>
    </w:p>
    <w:p w:rsidR="00224978" w:rsidRPr="000A3CF6" w:rsidRDefault="004C5886" w:rsidP="00990639">
      <w:pPr>
        <w:numPr>
          <w:ilvl w:val="0"/>
          <w:numId w:val="12"/>
        </w:numPr>
        <w:tabs>
          <w:tab w:val="left" w:pos="284"/>
        </w:tabs>
        <w:autoSpaceDE w:val="0"/>
        <w:autoSpaceDN w:val="0"/>
        <w:adjustRightInd w:val="0"/>
        <w:spacing w:line="276" w:lineRule="auto"/>
        <w:ind w:left="284" w:hanging="284"/>
        <w:jc w:val="both"/>
        <w:rPr>
          <w:bCs/>
        </w:rPr>
      </w:pPr>
      <w:r w:rsidRPr="000A3CF6">
        <w:rPr>
          <w:color w:val="000000"/>
        </w:rPr>
        <w:t>Zamawiający przed udzielenie</w:t>
      </w:r>
      <w:r w:rsidR="002B07B4" w:rsidRPr="000A3CF6">
        <w:rPr>
          <w:color w:val="000000"/>
        </w:rPr>
        <w:t>m</w:t>
      </w:r>
      <w:r w:rsidRPr="000A3CF6">
        <w:rPr>
          <w:color w:val="000000"/>
        </w:rPr>
        <w:t xml:space="preserve"> zamówienia wezwie Wykonawcę, którego oferta została najwyżej oceniona, do złożenia w wyznaczonym</w:t>
      </w:r>
      <w:r w:rsidR="00224978" w:rsidRPr="000A3CF6">
        <w:rPr>
          <w:color w:val="000000"/>
        </w:rPr>
        <w:t xml:space="preserve">, nie krótszym </w:t>
      </w:r>
      <w:r w:rsidR="00224978" w:rsidRPr="000A3CF6">
        <w:rPr>
          <w:color w:val="FF0000"/>
        </w:rPr>
        <w:t xml:space="preserve">niż </w:t>
      </w:r>
      <w:r w:rsidR="00E80EDB" w:rsidRPr="000A3CF6">
        <w:rPr>
          <w:color w:val="FF0000"/>
        </w:rPr>
        <w:t>10</w:t>
      </w:r>
      <w:r w:rsidR="00224978" w:rsidRPr="000A3CF6">
        <w:rPr>
          <w:color w:val="FF0000"/>
        </w:rPr>
        <w:t xml:space="preserve"> dni</w:t>
      </w:r>
      <w:r w:rsidRPr="000A3CF6">
        <w:rPr>
          <w:color w:val="FF0000"/>
        </w:rPr>
        <w:t xml:space="preserve"> </w:t>
      </w:r>
      <w:r w:rsidRPr="000A3CF6">
        <w:rPr>
          <w:color w:val="000000"/>
        </w:rPr>
        <w:t>terminie</w:t>
      </w:r>
      <w:r w:rsidR="00224978" w:rsidRPr="000A3CF6">
        <w:rPr>
          <w:color w:val="000000"/>
        </w:rPr>
        <w:t xml:space="preserve">, aktualnych na dzień złożenia następujących oświadczeń </w:t>
      </w:r>
      <w:r w:rsidR="006E064D" w:rsidRPr="000A3CF6">
        <w:rPr>
          <w:color w:val="000000"/>
        </w:rPr>
        <w:t>lub</w:t>
      </w:r>
      <w:r w:rsidR="00224978" w:rsidRPr="000A3CF6">
        <w:rPr>
          <w:color w:val="000000"/>
        </w:rPr>
        <w:t xml:space="preserve"> dokumentów: </w:t>
      </w:r>
    </w:p>
    <w:p w:rsidR="000A3CF6" w:rsidRDefault="000A3CF6" w:rsidP="00990639">
      <w:pPr>
        <w:pStyle w:val="Akapitzlist"/>
        <w:numPr>
          <w:ilvl w:val="0"/>
          <w:numId w:val="37"/>
        </w:numPr>
        <w:tabs>
          <w:tab w:val="left" w:pos="284"/>
        </w:tabs>
        <w:autoSpaceDE w:val="0"/>
        <w:autoSpaceDN w:val="0"/>
        <w:adjustRightInd w:val="0"/>
        <w:spacing w:line="276" w:lineRule="auto"/>
        <w:jc w:val="both"/>
        <w:rPr>
          <w:bCs/>
        </w:rPr>
      </w:pPr>
      <w:r>
        <w:rPr>
          <w:bCs/>
        </w:rPr>
        <w:t>potwierdzających spełnienie warunków udziału w postepowaniu oraz</w:t>
      </w:r>
    </w:p>
    <w:p w:rsidR="000A3CF6" w:rsidRDefault="000A3CF6" w:rsidP="00990639">
      <w:pPr>
        <w:pStyle w:val="Akapitzlist"/>
        <w:numPr>
          <w:ilvl w:val="0"/>
          <w:numId w:val="37"/>
        </w:numPr>
        <w:tabs>
          <w:tab w:val="left" w:pos="284"/>
        </w:tabs>
        <w:autoSpaceDE w:val="0"/>
        <w:autoSpaceDN w:val="0"/>
        <w:adjustRightInd w:val="0"/>
        <w:spacing w:line="276" w:lineRule="auto"/>
        <w:jc w:val="both"/>
        <w:rPr>
          <w:bCs/>
        </w:rPr>
      </w:pPr>
      <w:r>
        <w:rPr>
          <w:bCs/>
        </w:rPr>
        <w:t>potwierdzających brak podstaw wykluczenia.</w:t>
      </w:r>
    </w:p>
    <w:p w:rsidR="00C25470" w:rsidRPr="00C25470" w:rsidRDefault="00C25470" w:rsidP="00C25470">
      <w:pPr>
        <w:tabs>
          <w:tab w:val="left" w:pos="284"/>
        </w:tabs>
        <w:autoSpaceDE w:val="0"/>
        <w:autoSpaceDN w:val="0"/>
        <w:adjustRightInd w:val="0"/>
        <w:spacing w:line="276" w:lineRule="auto"/>
        <w:ind w:left="360"/>
        <w:jc w:val="both"/>
        <w:rPr>
          <w:bCs/>
        </w:rPr>
      </w:pPr>
      <w:r>
        <w:rPr>
          <w:bCs/>
        </w:rPr>
        <w:t>- określonych w Ogłoszeniu o zamówieniu, SIWZ i w ustawie.</w:t>
      </w:r>
    </w:p>
    <w:p w:rsidR="00BB49C9" w:rsidRPr="00BB49C9" w:rsidRDefault="000A3CF6" w:rsidP="00BB49C9">
      <w:pPr>
        <w:pStyle w:val="Akapitzlist"/>
        <w:numPr>
          <w:ilvl w:val="0"/>
          <w:numId w:val="12"/>
        </w:numPr>
        <w:tabs>
          <w:tab w:val="left" w:pos="284"/>
        </w:tabs>
        <w:autoSpaceDE w:val="0"/>
        <w:autoSpaceDN w:val="0"/>
        <w:adjustRightInd w:val="0"/>
        <w:spacing w:line="276" w:lineRule="auto"/>
        <w:ind w:left="284" w:hanging="284"/>
        <w:jc w:val="both"/>
        <w:rPr>
          <w:bCs/>
        </w:rPr>
      </w:pPr>
      <w:r w:rsidRPr="000A3CF6">
        <w:rPr>
          <w:bCs/>
        </w:rPr>
        <w:t xml:space="preserve">W celu potwierdzenia spełniania przez Wykonawcę warunków udziału w postepowaniu </w:t>
      </w:r>
      <w:r w:rsidRPr="000A3CF6">
        <w:rPr>
          <w:bCs/>
        </w:rPr>
        <w:br/>
      </w:r>
      <w:r>
        <w:rPr>
          <w:bCs/>
        </w:rPr>
        <w:t xml:space="preserve"> </w:t>
      </w:r>
      <w:r w:rsidRPr="000A3CF6">
        <w:rPr>
          <w:bCs/>
          <w:u w:val="single"/>
        </w:rPr>
        <w:t xml:space="preserve">dotyczących kompetencji lub uprawnień do prowadzenia określonej działalności </w:t>
      </w:r>
      <w:r w:rsidRPr="000A3CF6">
        <w:rPr>
          <w:bCs/>
          <w:u w:val="single"/>
        </w:rPr>
        <w:br/>
      </w:r>
      <w:r>
        <w:rPr>
          <w:bCs/>
        </w:rPr>
        <w:t xml:space="preserve">  </w:t>
      </w:r>
      <w:r w:rsidRPr="000A3CF6">
        <w:rPr>
          <w:bCs/>
          <w:u w:val="single"/>
        </w:rPr>
        <w:t>zawodowej oraz zdolności technicznej lub zawodowej:</w:t>
      </w:r>
    </w:p>
    <w:p w:rsidR="00BB49C9" w:rsidRDefault="00BB49C9" w:rsidP="00BB49C9">
      <w:pPr>
        <w:tabs>
          <w:tab w:val="left" w:pos="284"/>
        </w:tabs>
        <w:autoSpaceDE w:val="0"/>
        <w:autoSpaceDN w:val="0"/>
        <w:adjustRightInd w:val="0"/>
        <w:spacing w:line="276" w:lineRule="auto"/>
        <w:jc w:val="both"/>
        <w:rPr>
          <w:bCs/>
        </w:rPr>
      </w:pPr>
    </w:p>
    <w:p w:rsidR="00BB49C9" w:rsidRDefault="00BB49C9" w:rsidP="00BB49C9">
      <w:pPr>
        <w:tabs>
          <w:tab w:val="left" w:pos="284"/>
        </w:tabs>
        <w:autoSpaceDE w:val="0"/>
        <w:autoSpaceDN w:val="0"/>
        <w:adjustRightInd w:val="0"/>
        <w:spacing w:line="276" w:lineRule="auto"/>
        <w:jc w:val="both"/>
        <w:rPr>
          <w:bCs/>
        </w:rPr>
      </w:pPr>
    </w:p>
    <w:p w:rsidR="00BB49C9" w:rsidRDefault="00BB49C9" w:rsidP="00BB49C9">
      <w:pPr>
        <w:tabs>
          <w:tab w:val="left" w:pos="284"/>
        </w:tabs>
        <w:autoSpaceDE w:val="0"/>
        <w:autoSpaceDN w:val="0"/>
        <w:adjustRightInd w:val="0"/>
        <w:spacing w:line="276" w:lineRule="auto"/>
        <w:jc w:val="both"/>
        <w:rPr>
          <w:bCs/>
        </w:rPr>
      </w:pPr>
    </w:p>
    <w:p w:rsidR="00BB49C9" w:rsidRPr="00BB49C9" w:rsidRDefault="00BB49C9" w:rsidP="00BB49C9">
      <w:pPr>
        <w:tabs>
          <w:tab w:val="left" w:pos="284"/>
        </w:tabs>
        <w:autoSpaceDE w:val="0"/>
        <w:autoSpaceDN w:val="0"/>
        <w:adjustRightInd w:val="0"/>
        <w:spacing w:line="276" w:lineRule="auto"/>
        <w:jc w:val="both"/>
        <w:rPr>
          <w:bCs/>
        </w:rPr>
      </w:pPr>
    </w:p>
    <w:p w:rsidR="000A3CF6" w:rsidRPr="002F25A1" w:rsidRDefault="002F25A1" w:rsidP="002F25A1">
      <w:pPr>
        <w:autoSpaceDE w:val="0"/>
        <w:autoSpaceDN w:val="0"/>
        <w:adjustRightInd w:val="0"/>
        <w:spacing w:line="276" w:lineRule="auto"/>
        <w:ind w:left="285" w:firstLine="57"/>
        <w:jc w:val="both"/>
        <w:rPr>
          <w:b/>
          <w:color w:val="FF0000"/>
        </w:rPr>
      </w:pPr>
      <w:r w:rsidRPr="002F25A1">
        <w:t>11.1.</w:t>
      </w:r>
      <w:r>
        <w:rPr>
          <w:b/>
        </w:rPr>
        <w:t xml:space="preserve"> </w:t>
      </w:r>
      <w:r w:rsidR="000A3CF6" w:rsidRPr="002F25A1">
        <w:rPr>
          <w:b/>
          <w:color w:val="00B050"/>
        </w:rPr>
        <w:t>Zezwolenie na prowadzenie działalności</w:t>
      </w:r>
      <w:r w:rsidR="000A3CF6" w:rsidRPr="002F25A1">
        <w:rPr>
          <w:color w:val="00B050"/>
        </w:rPr>
        <w:t xml:space="preserve"> </w:t>
      </w:r>
      <w:r w:rsidR="000A3CF6">
        <w:t xml:space="preserve">w zakresie zbierania i transportu odpadów </w:t>
      </w:r>
      <w:r>
        <w:br/>
        <w:t xml:space="preserve">        </w:t>
      </w:r>
      <w:r w:rsidR="000A3CF6">
        <w:t xml:space="preserve">  komunalnych oraz umowa na odbiór odpadów z przedsiębiorstwem prowadzącym </w:t>
      </w:r>
      <w:r>
        <w:br/>
        <w:t xml:space="preserve">        </w:t>
      </w:r>
      <w:r w:rsidR="000A3CF6">
        <w:t xml:space="preserve">  działalność w zakresie odzysku lub utylizacji odpadów komunalnych zgodnie </w:t>
      </w:r>
      <w:r w:rsidR="000A3CF6">
        <w:br/>
        <w:t xml:space="preserve">   </w:t>
      </w:r>
      <w:r>
        <w:t xml:space="preserve">        </w:t>
      </w:r>
      <w:r w:rsidR="000A3CF6">
        <w:t xml:space="preserve">z obowiązującymi przepisami dotyczącymi utrzymania porządku i czystości </w:t>
      </w:r>
      <w:r w:rsidR="000A3CF6" w:rsidRPr="00DC585F">
        <w:t xml:space="preserve">(ustawa </w:t>
      </w:r>
      <w:r w:rsidR="000A3CF6">
        <w:br/>
        <w:t xml:space="preserve">   </w:t>
      </w:r>
      <w:r>
        <w:t xml:space="preserve">        </w:t>
      </w:r>
      <w:r w:rsidR="000A3CF6" w:rsidRPr="00DC585F">
        <w:t>o odpadach – Dz. U. z 2016 r., poz. 1987 ze zm.).</w:t>
      </w:r>
    </w:p>
    <w:p w:rsidR="000A3CF6" w:rsidRPr="002F25A1" w:rsidRDefault="000A3CF6" w:rsidP="00990639">
      <w:pPr>
        <w:pStyle w:val="Akapitzlist"/>
        <w:numPr>
          <w:ilvl w:val="1"/>
          <w:numId w:val="38"/>
        </w:numPr>
        <w:autoSpaceDE w:val="0"/>
        <w:autoSpaceDN w:val="0"/>
        <w:adjustRightInd w:val="0"/>
        <w:spacing w:line="276" w:lineRule="auto"/>
        <w:ind w:hanging="54"/>
        <w:jc w:val="both"/>
        <w:rPr>
          <w:b/>
          <w:color w:val="FF0000"/>
        </w:rPr>
      </w:pPr>
      <w:r w:rsidRPr="002F25A1">
        <w:rPr>
          <w:b/>
          <w:color w:val="00B050"/>
        </w:rPr>
        <w:t>Wykazu usług</w:t>
      </w:r>
      <w:r w:rsidRPr="002F25A1">
        <w:rPr>
          <w:color w:val="00B050"/>
        </w:rPr>
        <w:t xml:space="preserve"> </w:t>
      </w:r>
      <w:r w:rsidRPr="002F25A1">
        <w:rPr>
          <w:color w:val="000000"/>
        </w:rPr>
        <w:t xml:space="preserve">wykonanych, w okresie ostatnich 3 lat przed upływem terminu </w:t>
      </w:r>
      <w:r w:rsidR="002F25A1">
        <w:rPr>
          <w:color w:val="000000"/>
        </w:rPr>
        <w:t xml:space="preserve">   </w:t>
      </w:r>
      <w:r w:rsidR="002F25A1">
        <w:rPr>
          <w:color w:val="000000"/>
        </w:rPr>
        <w:br/>
        <w:t xml:space="preserve">       </w:t>
      </w:r>
      <w:r w:rsidRPr="002F25A1">
        <w:rPr>
          <w:color w:val="000000"/>
        </w:rPr>
        <w:t xml:space="preserve">składania ofert, a jeżeli okres prowadzenia działalności jest krótszy w tym okresie, </w:t>
      </w:r>
      <w:r w:rsidR="002F25A1">
        <w:rPr>
          <w:color w:val="000000"/>
        </w:rPr>
        <w:br/>
        <w:t xml:space="preserve">       </w:t>
      </w:r>
      <w:r w:rsidRPr="002F25A1">
        <w:rPr>
          <w:color w:val="000000"/>
        </w:rPr>
        <w:t xml:space="preserve">wraz z podaniem przedmiotu, , dat wykonania i podmiotów, na rzecz których usługi </w:t>
      </w:r>
      <w:r w:rsidR="002F25A1">
        <w:rPr>
          <w:color w:val="000000"/>
        </w:rPr>
        <w:br/>
        <w:t xml:space="preserve">       </w:t>
      </w:r>
      <w:r w:rsidRPr="002F25A1">
        <w:rPr>
          <w:color w:val="000000"/>
        </w:rPr>
        <w:t xml:space="preserve">zostały wykonane, oraz załączeniem dowodów określających czy te usługi zostały </w:t>
      </w:r>
      <w:r w:rsidR="002F25A1">
        <w:rPr>
          <w:color w:val="000000"/>
        </w:rPr>
        <w:br/>
        <w:t xml:space="preserve">       </w:t>
      </w:r>
      <w:r w:rsidRPr="002F25A1">
        <w:rPr>
          <w:color w:val="000000"/>
        </w:rPr>
        <w:t xml:space="preserve">wykonane należycie, przy czym dowodami, o których mowa, są referencje bądź inne </w:t>
      </w:r>
      <w:r w:rsidR="002F25A1">
        <w:rPr>
          <w:color w:val="000000"/>
        </w:rPr>
        <w:br/>
        <w:t xml:space="preserve">       </w:t>
      </w:r>
      <w:r w:rsidRPr="002F25A1">
        <w:rPr>
          <w:color w:val="000000"/>
        </w:rPr>
        <w:t xml:space="preserve">dokumenty wystawione przez podmiot, na rzecz którego usługi były wykonywane, </w:t>
      </w:r>
      <w:r w:rsidR="002F25A1">
        <w:rPr>
          <w:color w:val="000000"/>
        </w:rPr>
        <w:br/>
        <w:t xml:space="preserve">       </w:t>
      </w:r>
      <w:r w:rsidRPr="002F25A1">
        <w:rPr>
          <w:color w:val="000000"/>
        </w:rPr>
        <w:t xml:space="preserve">a jeżeli z uzasadnionej przyczyny o obiektywnym charakterze wykonawca nie jest </w:t>
      </w:r>
      <w:r w:rsidR="002F25A1">
        <w:rPr>
          <w:color w:val="000000"/>
        </w:rPr>
        <w:br/>
        <w:t xml:space="preserve">       </w:t>
      </w:r>
      <w:r w:rsidRPr="002F25A1">
        <w:rPr>
          <w:color w:val="000000"/>
        </w:rPr>
        <w:t xml:space="preserve">w stanie uzyskać dokumentów – oświadczenie wykonawcy; </w:t>
      </w:r>
      <w:r w:rsidRPr="002F25A1">
        <w:rPr>
          <w:b/>
          <w:color w:val="FF0000"/>
        </w:rPr>
        <w:t>(Formularz Nr 5).</w:t>
      </w:r>
    </w:p>
    <w:p w:rsidR="000A3CF6" w:rsidRPr="002F25A1" w:rsidRDefault="000A3CF6" w:rsidP="00990639">
      <w:pPr>
        <w:pStyle w:val="Akapitzlist"/>
        <w:numPr>
          <w:ilvl w:val="1"/>
          <w:numId w:val="38"/>
        </w:numPr>
        <w:autoSpaceDE w:val="0"/>
        <w:autoSpaceDN w:val="0"/>
        <w:adjustRightInd w:val="0"/>
        <w:spacing w:line="276" w:lineRule="auto"/>
        <w:ind w:firstLine="87"/>
        <w:jc w:val="both"/>
        <w:rPr>
          <w:color w:val="000000"/>
        </w:rPr>
      </w:pPr>
      <w:r w:rsidRPr="002F25A1">
        <w:rPr>
          <w:b/>
          <w:color w:val="00B050"/>
        </w:rPr>
        <w:t>Wykaz osób</w:t>
      </w:r>
      <w:r w:rsidRPr="002F25A1">
        <w:rPr>
          <w:color w:val="00B050"/>
        </w:rPr>
        <w:t xml:space="preserve">, </w:t>
      </w:r>
      <w:r w:rsidRPr="002F25A1">
        <w:rPr>
          <w:color w:val="000000"/>
        </w:rPr>
        <w:t xml:space="preserve">skierowanych przez Wykonawcę do realizacji zamówienia </w:t>
      </w:r>
      <w:r w:rsidR="002F25A1">
        <w:rPr>
          <w:color w:val="000000"/>
        </w:rPr>
        <w:t xml:space="preserve">    </w:t>
      </w:r>
      <w:r w:rsidR="002F25A1">
        <w:rPr>
          <w:color w:val="000000"/>
        </w:rPr>
        <w:br/>
        <w:t xml:space="preserve">         </w:t>
      </w:r>
      <w:r w:rsidRPr="002F25A1">
        <w:rPr>
          <w:color w:val="000000"/>
        </w:rPr>
        <w:t xml:space="preserve">publicznego, w szczególności odpowiedzialnych za kierowanie robotami </w:t>
      </w:r>
      <w:r w:rsidR="002F25A1">
        <w:rPr>
          <w:color w:val="000000"/>
        </w:rPr>
        <w:br/>
        <w:t xml:space="preserve">         </w:t>
      </w:r>
      <w:r w:rsidRPr="002F25A1">
        <w:rPr>
          <w:color w:val="000000"/>
        </w:rPr>
        <w:t xml:space="preserve">budowlanymi, wraz z informacjami na temat ich kwalifikacji zawodowych, </w:t>
      </w:r>
      <w:r w:rsidR="002F25A1">
        <w:rPr>
          <w:color w:val="000000"/>
        </w:rPr>
        <w:br/>
        <w:t xml:space="preserve">         </w:t>
      </w:r>
      <w:r w:rsidRPr="002F25A1">
        <w:rPr>
          <w:color w:val="000000"/>
        </w:rPr>
        <w:t xml:space="preserve">uprawnień niezbędnych do wykonania zamówienia publicznego, a także zakresu </w:t>
      </w:r>
      <w:r w:rsidR="002F25A1">
        <w:rPr>
          <w:color w:val="000000"/>
        </w:rPr>
        <w:br/>
        <w:t xml:space="preserve">         </w:t>
      </w:r>
      <w:r w:rsidRPr="002F25A1">
        <w:rPr>
          <w:color w:val="000000"/>
        </w:rPr>
        <w:t xml:space="preserve">wykonywania przez nie czynności oraz informacją o podstawie do dysponowania </w:t>
      </w:r>
      <w:r w:rsidR="002F25A1">
        <w:rPr>
          <w:color w:val="000000"/>
        </w:rPr>
        <w:br/>
        <w:t xml:space="preserve">         </w:t>
      </w:r>
      <w:r w:rsidRPr="002F25A1">
        <w:rPr>
          <w:color w:val="000000"/>
        </w:rPr>
        <w:t xml:space="preserve">tymi osobami </w:t>
      </w:r>
      <w:r w:rsidRPr="002F25A1">
        <w:rPr>
          <w:b/>
          <w:color w:val="FF0000"/>
        </w:rPr>
        <w:t>(Formularz Nr 4).</w:t>
      </w:r>
    </w:p>
    <w:p w:rsidR="000A3CF6" w:rsidRPr="002F25A1" w:rsidRDefault="000A3CF6" w:rsidP="00990639">
      <w:pPr>
        <w:pStyle w:val="Akapitzlist"/>
        <w:numPr>
          <w:ilvl w:val="1"/>
          <w:numId w:val="38"/>
        </w:numPr>
        <w:autoSpaceDE w:val="0"/>
        <w:autoSpaceDN w:val="0"/>
        <w:adjustRightInd w:val="0"/>
        <w:spacing w:line="276" w:lineRule="auto"/>
        <w:ind w:firstLine="87"/>
        <w:jc w:val="both"/>
        <w:rPr>
          <w:color w:val="000000"/>
        </w:rPr>
      </w:pPr>
      <w:r w:rsidRPr="002F25A1">
        <w:rPr>
          <w:b/>
          <w:color w:val="00B050"/>
        </w:rPr>
        <w:t>Wykaz narzędzi</w:t>
      </w:r>
      <w:r w:rsidRPr="002F25A1">
        <w:rPr>
          <w:color w:val="00B050"/>
        </w:rPr>
        <w:t xml:space="preserve">, </w:t>
      </w:r>
      <w:r w:rsidRPr="002F25A1">
        <w:rPr>
          <w:b/>
          <w:color w:val="00B050"/>
        </w:rPr>
        <w:t>wyposażenia zakładu lub urządzeń technicznych</w:t>
      </w:r>
      <w:r w:rsidRPr="002F25A1">
        <w:rPr>
          <w:color w:val="00B050"/>
        </w:rPr>
        <w:t xml:space="preserve"> </w:t>
      </w:r>
      <w:r w:rsidRPr="002F25A1">
        <w:rPr>
          <w:color w:val="000000"/>
        </w:rPr>
        <w:t xml:space="preserve">dostępnych </w:t>
      </w:r>
      <w:r w:rsidR="002F25A1">
        <w:rPr>
          <w:color w:val="000000"/>
        </w:rPr>
        <w:br/>
        <w:t xml:space="preserve">      </w:t>
      </w:r>
      <w:r w:rsidRPr="002F25A1">
        <w:rPr>
          <w:color w:val="000000"/>
        </w:rPr>
        <w:t xml:space="preserve">   wykonawcy w celu wykonania zamówienia publicznego wraz z informacją </w:t>
      </w:r>
      <w:r w:rsidR="002F25A1">
        <w:rPr>
          <w:color w:val="000000"/>
        </w:rPr>
        <w:br/>
        <w:t xml:space="preserve">         </w:t>
      </w:r>
      <w:r w:rsidRPr="002F25A1">
        <w:rPr>
          <w:color w:val="000000"/>
        </w:rPr>
        <w:t xml:space="preserve">o podstawie do dysponowania tymi zasobami </w:t>
      </w:r>
      <w:r w:rsidRPr="002F25A1">
        <w:rPr>
          <w:b/>
          <w:color w:val="FF0000"/>
        </w:rPr>
        <w:t>(Formularz Nr 6).</w:t>
      </w:r>
    </w:p>
    <w:p w:rsidR="000A3CF6" w:rsidRPr="002F25A1" w:rsidRDefault="002F25A1" w:rsidP="00990639">
      <w:pPr>
        <w:pStyle w:val="Akapitzlist"/>
        <w:numPr>
          <w:ilvl w:val="0"/>
          <w:numId w:val="12"/>
        </w:numPr>
        <w:tabs>
          <w:tab w:val="left" w:pos="426"/>
        </w:tabs>
        <w:autoSpaceDE w:val="0"/>
        <w:autoSpaceDN w:val="0"/>
        <w:adjustRightInd w:val="0"/>
        <w:spacing w:line="276" w:lineRule="auto"/>
        <w:ind w:left="284"/>
        <w:jc w:val="both"/>
        <w:rPr>
          <w:bCs/>
        </w:rPr>
      </w:pPr>
      <w:r w:rsidRPr="00C25470">
        <w:rPr>
          <w:bCs/>
          <w:u w:val="single"/>
        </w:rPr>
        <w:t>Dla wykazania braku podstaw wykluczenia z postępowania</w:t>
      </w:r>
      <w:r>
        <w:rPr>
          <w:bCs/>
        </w:rPr>
        <w:t xml:space="preserve"> Wykonawcy w okolicznościach, o których mowa w art. 24 ust. 1 i ust. 5 ustawy, określonych przez Zamawiającego </w:t>
      </w:r>
      <w:r>
        <w:rPr>
          <w:bCs/>
        </w:rPr>
        <w:br/>
        <w:t>w Ogłoszeniu o zamówieniu oraz SIWZ, Zamawiający żąda złożenia następujących dokumentów:</w:t>
      </w:r>
    </w:p>
    <w:p w:rsidR="00C2783D" w:rsidRPr="00C2783D" w:rsidRDefault="00C2783D" w:rsidP="00C2783D">
      <w:pPr>
        <w:tabs>
          <w:tab w:val="left" w:pos="284"/>
        </w:tabs>
        <w:autoSpaceDE w:val="0"/>
        <w:autoSpaceDN w:val="0"/>
        <w:adjustRightInd w:val="0"/>
        <w:spacing w:line="276" w:lineRule="auto"/>
        <w:ind w:left="284"/>
        <w:jc w:val="both"/>
        <w:rPr>
          <w:bCs/>
          <w:i/>
        </w:rPr>
      </w:pPr>
      <w:r w:rsidRPr="00C2783D">
        <w:rPr>
          <w:i/>
          <w:color w:val="000000"/>
        </w:rPr>
        <w:t xml:space="preserve">(W przypadku Wykonawców wspólnie ubiegających się o udzielenie zamówienia – </w:t>
      </w:r>
      <w:r w:rsidR="002F25A1">
        <w:rPr>
          <w:i/>
          <w:color w:val="000000"/>
        </w:rPr>
        <w:t xml:space="preserve">niżej </w:t>
      </w:r>
      <w:r w:rsidRPr="00C2783D">
        <w:rPr>
          <w:i/>
          <w:color w:val="000000"/>
        </w:rPr>
        <w:t xml:space="preserve"> wymi</w:t>
      </w:r>
      <w:r>
        <w:rPr>
          <w:i/>
          <w:color w:val="000000"/>
        </w:rPr>
        <w:t>e</w:t>
      </w:r>
      <w:r w:rsidRPr="00C2783D">
        <w:rPr>
          <w:i/>
          <w:color w:val="000000"/>
        </w:rPr>
        <w:t xml:space="preserve">nione </w:t>
      </w:r>
      <w:r w:rsidR="002F25A1">
        <w:rPr>
          <w:i/>
          <w:color w:val="000000"/>
        </w:rPr>
        <w:t xml:space="preserve">dokumenty </w:t>
      </w:r>
      <w:r>
        <w:rPr>
          <w:i/>
          <w:color w:val="000000"/>
        </w:rPr>
        <w:t xml:space="preserve">składa każdy z Wykonawców występujących wspólnie. W przypadku innego podmiotu, na którego zdolnościach lub sytuacji Wykonawca polega, </w:t>
      </w:r>
      <w:r w:rsidR="002F25A1">
        <w:rPr>
          <w:i/>
          <w:color w:val="000000"/>
        </w:rPr>
        <w:t xml:space="preserve">nw. </w:t>
      </w:r>
      <w:r>
        <w:rPr>
          <w:i/>
          <w:color w:val="000000"/>
        </w:rPr>
        <w:t>dokumenty  składa w odniesieniu do każdego z tych podmiotów)</w:t>
      </w:r>
    </w:p>
    <w:p w:rsidR="00263E81" w:rsidRPr="00C25470" w:rsidRDefault="00C25470" w:rsidP="00990639">
      <w:pPr>
        <w:pStyle w:val="Akapitzlist"/>
        <w:numPr>
          <w:ilvl w:val="1"/>
          <w:numId w:val="39"/>
        </w:numPr>
        <w:autoSpaceDE w:val="0"/>
        <w:autoSpaceDN w:val="0"/>
        <w:adjustRightInd w:val="0"/>
        <w:spacing w:line="276" w:lineRule="auto"/>
        <w:ind w:hanging="196"/>
        <w:jc w:val="both"/>
        <w:rPr>
          <w:color w:val="000000"/>
        </w:rPr>
      </w:pPr>
      <w:r>
        <w:rPr>
          <w:b/>
          <w:color w:val="00B050"/>
        </w:rPr>
        <w:t xml:space="preserve"> </w:t>
      </w:r>
      <w:r w:rsidR="00954538" w:rsidRPr="00C25470">
        <w:rPr>
          <w:b/>
          <w:color w:val="00B050"/>
        </w:rPr>
        <w:t>Informacji z Krajowego Rejestru Karnego</w:t>
      </w:r>
      <w:r w:rsidR="00954538" w:rsidRPr="00C25470">
        <w:rPr>
          <w:color w:val="00B050"/>
        </w:rPr>
        <w:t xml:space="preserve"> </w:t>
      </w:r>
      <w:r w:rsidR="00954538" w:rsidRPr="00C25470">
        <w:rPr>
          <w:color w:val="000000"/>
        </w:rPr>
        <w:t>w zakresie określonym w art. 24</w:t>
      </w:r>
      <w:r w:rsidR="004809F2">
        <w:rPr>
          <w:color w:val="000000"/>
        </w:rPr>
        <w:t xml:space="preserve"> ust. 1 </w:t>
      </w:r>
      <w:r w:rsidR="004809F2">
        <w:rPr>
          <w:color w:val="000000"/>
        </w:rPr>
        <w:br/>
        <w:t>pkt. 13,14 i 21 ustawy oraz art. 24 ust. 5 i 6 ustawy,</w:t>
      </w:r>
      <w:r w:rsidR="00954538" w:rsidRPr="00C25470">
        <w:rPr>
          <w:color w:val="000000"/>
        </w:rPr>
        <w:t xml:space="preserve"> wystawionej nie wcześniej niż 6 miesięcy przed upływem terminu składania</w:t>
      </w:r>
      <w:r w:rsidR="0038515C" w:rsidRPr="00C25470">
        <w:rPr>
          <w:color w:val="000000"/>
        </w:rPr>
        <w:t xml:space="preserve"> ofert.</w:t>
      </w:r>
    </w:p>
    <w:p w:rsidR="00AB6B13" w:rsidRDefault="00AB6B13" w:rsidP="00990639">
      <w:pPr>
        <w:numPr>
          <w:ilvl w:val="1"/>
          <w:numId w:val="39"/>
        </w:numPr>
        <w:autoSpaceDE w:val="0"/>
        <w:autoSpaceDN w:val="0"/>
        <w:adjustRightInd w:val="0"/>
        <w:spacing w:line="276" w:lineRule="auto"/>
        <w:ind w:left="568" w:hanging="284"/>
        <w:jc w:val="both"/>
        <w:rPr>
          <w:color w:val="000000"/>
        </w:rPr>
      </w:pPr>
      <w:r w:rsidRPr="00AD4E0F">
        <w:rPr>
          <w:b/>
          <w:color w:val="00B050"/>
        </w:rPr>
        <w:t>Zaświadczenie właściwego naczelnika urzędu skarbowego</w:t>
      </w:r>
      <w:r w:rsidRPr="00AD4E0F">
        <w:rPr>
          <w:color w:val="00B050"/>
        </w:rPr>
        <w:t xml:space="preserve"> </w:t>
      </w:r>
      <w:r>
        <w:rPr>
          <w:color w:val="000000"/>
        </w:rPr>
        <w:t xml:space="preserve">potwierdzającego, że wykonawca nie zalega z opłacaniem podatków, wystawionego nie wcześniej niż </w:t>
      </w:r>
      <w:r w:rsidR="004809F2">
        <w:rPr>
          <w:color w:val="000000"/>
        </w:rPr>
        <w:br/>
      </w:r>
      <w:r>
        <w:rPr>
          <w:color w:val="000000"/>
        </w:rPr>
        <w:t xml:space="preserve">3 miesiące przed upływem terminu składania ofert, lub innego dokumentu potwierdzającego, że wykonawca zawarł porozumienie z właściwym organem </w:t>
      </w:r>
      <w:r w:rsidR="00C2783D">
        <w:rPr>
          <w:color w:val="000000"/>
        </w:rPr>
        <w:br/>
      </w:r>
      <w:r>
        <w:rPr>
          <w:color w:val="000000"/>
        </w:rPr>
        <w:t xml:space="preserve">podatkowym w sprawie spłat tych należności wraz z ewentualnymi odsetkami lub grzywnami, w szczególności uzyskał przewidziane prawem zwolnienie, odroczenie lub </w:t>
      </w:r>
      <w:r w:rsidR="00131AB7">
        <w:rPr>
          <w:color w:val="000000"/>
        </w:rPr>
        <w:br/>
      </w:r>
      <w:r>
        <w:rPr>
          <w:color w:val="000000"/>
        </w:rPr>
        <w:t>rozłożenie na raty zaległych płatności lub wstrzymanie w całości wykonania decyzji właściwego organu.</w:t>
      </w:r>
    </w:p>
    <w:p w:rsidR="00AB6B13" w:rsidRPr="008B4888" w:rsidRDefault="00AB6B13" w:rsidP="00990639">
      <w:pPr>
        <w:numPr>
          <w:ilvl w:val="1"/>
          <w:numId w:val="39"/>
        </w:numPr>
        <w:autoSpaceDE w:val="0"/>
        <w:autoSpaceDN w:val="0"/>
        <w:adjustRightInd w:val="0"/>
        <w:spacing w:line="276" w:lineRule="auto"/>
        <w:ind w:left="568" w:hanging="284"/>
        <w:jc w:val="both"/>
        <w:rPr>
          <w:color w:val="000000"/>
        </w:rPr>
      </w:pPr>
      <w:r w:rsidRPr="00131AB7">
        <w:rPr>
          <w:b/>
          <w:color w:val="00B050"/>
        </w:rPr>
        <w:t>Zaświadczenie właściwej terenowej jednostki organizacyjnej Zakładu Ubezpieczeń Społecznych lub Kasy Rolniczego Ubezpieczenia Społecznego</w:t>
      </w:r>
      <w:r w:rsidRPr="00131AB7">
        <w:rPr>
          <w:color w:val="00B050"/>
        </w:rPr>
        <w:t xml:space="preserve"> </w:t>
      </w:r>
      <w:r w:rsidRPr="00FD650D">
        <w:t xml:space="preserve">albo innego dokumentu potwierdzającego, że wykonawca nie zalega z opłacaniem składek na ubezpieczenia społeczne lub zdrowotne,  wystawionego nie wcześniej niż 3 miesiące przed upływem terminu składania ofert albo wniosków o dopuszczenie do udziału </w:t>
      </w:r>
      <w:r w:rsidR="00C25470">
        <w:br/>
      </w:r>
      <w:r w:rsidRPr="00FD650D">
        <w:t xml:space="preserve">w postępowaniu, lub innego dokumentu potwierdzającego, że wykonawca zawarł porozumienie z właściwym organem w sprawie spłat tych należności wraz </w:t>
      </w:r>
      <w:r w:rsidR="00C25470">
        <w:br/>
      </w:r>
      <w:r w:rsidRPr="00FD650D">
        <w:t>z ewentualnymi odsetkami lub grzywnami, w szczególności uzyskał przewidziane prawem zwolnienie, odroczenie lub rozłożenie na raty zaległych płatności lub wstrzymanie w całości wykonania decyzji właściwego organu</w:t>
      </w:r>
      <w:r>
        <w:t>.</w:t>
      </w:r>
    </w:p>
    <w:p w:rsidR="008B4888" w:rsidRPr="008B4888" w:rsidRDefault="008B4888" w:rsidP="00990639">
      <w:pPr>
        <w:numPr>
          <w:ilvl w:val="1"/>
          <w:numId w:val="39"/>
        </w:numPr>
        <w:autoSpaceDE w:val="0"/>
        <w:autoSpaceDN w:val="0"/>
        <w:adjustRightInd w:val="0"/>
        <w:spacing w:line="276" w:lineRule="auto"/>
        <w:ind w:left="568" w:hanging="284"/>
        <w:jc w:val="both"/>
        <w:rPr>
          <w:color w:val="000000"/>
        </w:rPr>
      </w:pPr>
      <w:r w:rsidRPr="008B4888">
        <w:rPr>
          <w:b/>
          <w:color w:val="00B050"/>
        </w:rPr>
        <w:t xml:space="preserve">Odpisu z właściwego rejestru lub z centralnej ewidencji i informacji o działalności </w:t>
      </w:r>
      <w:r w:rsidRPr="008B4888">
        <w:rPr>
          <w:b/>
          <w:color w:val="00B050"/>
        </w:rPr>
        <w:br/>
        <w:t>gospodarczej</w:t>
      </w:r>
      <w:r w:rsidRPr="008B4888">
        <w:rPr>
          <w:color w:val="000000"/>
        </w:rPr>
        <w:t>, jeżeli odrębne przepisy wymagają wpisu do rejestru lub ewidencji,</w:t>
      </w:r>
      <w:r>
        <w:rPr>
          <w:color w:val="000000"/>
        </w:rPr>
        <w:br/>
      </w:r>
      <w:r w:rsidRPr="008B4888">
        <w:rPr>
          <w:color w:val="000000"/>
        </w:rPr>
        <w:t>w celu wykazania braku podstaw do wykluczenia na podstawie art. 24 ust. 5 pkt 1 ustawy.</w:t>
      </w:r>
    </w:p>
    <w:p w:rsidR="002F6D28" w:rsidRDefault="002F6D28" w:rsidP="00990639">
      <w:pPr>
        <w:numPr>
          <w:ilvl w:val="1"/>
          <w:numId w:val="39"/>
        </w:numPr>
        <w:autoSpaceDE w:val="0"/>
        <w:autoSpaceDN w:val="0"/>
        <w:adjustRightInd w:val="0"/>
        <w:spacing w:line="276" w:lineRule="auto"/>
        <w:ind w:left="568" w:hanging="284"/>
        <w:jc w:val="both"/>
      </w:pPr>
      <w:r w:rsidRPr="00767134">
        <w:rPr>
          <w:b/>
          <w:color w:val="00B050"/>
        </w:rPr>
        <w:t>Oświadczenie</w:t>
      </w:r>
      <w:r w:rsidRPr="002F6D28">
        <w:t xml:space="preserve"> </w:t>
      </w:r>
      <w:r w:rsidR="00767134">
        <w:t>Wykonawcy o braku wydania wobec niego prawomocnego wyroku sądu lub ostatecznej decyzji administracyjnej o zaleganiu z uiszczaniem podatków, opłat lub składem na ubezpiecz</w:t>
      </w:r>
      <w:bookmarkStart w:id="1" w:name="_GoBack"/>
      <w:bookmarkEnd w:id="1"/>
      <w:r w:rsidR="00767134">
        <w:t>enia społeczne lub zdrowotne albo – w przypadku wydania takiego wyroku lub decyzji – dokumentów potwierdzających dokonanie płatności tych należności wraz z ewent</w:t>
      </w:r>
      <w:r w:rsidR="004B696A">
        <w:t>ualnymi odsetkami lub grzywnami lub zawarcie wiążącego porozumienia w sprawie spłat tych należności.</w:t>
      </w:r>
    </w:p>
    <w:p w:rsidR="004B696A" w:rsidRDefault="004B696A" w:rsidP="00990639">
      <w:pPr>
        <w:numPr>
          <w:ilvl w:val="1"/>
          <w:numId w:val="39"/>
        </w:numPr>
        <w:autoSpaceDE w:val="0"/>
        <w:autoSpaceDN w:val="0"/>
        <w:adjustRightInd w:val="0"/>
        <w:spacing w:line="276" w:lineRule="auto"/>
        <w:ind w:left="568" w:hanging="284"/>
        <w:jc w:val="both"/>
      </w:pPr>
      <w:r>
        <w:rPr>
          <w:b/>
          <w:color w:val="00B050"/>
        </w:rPr>
        <w:t xml:space="preserve">Oświadczenie </w:t>
      </w:r>
      <w:r w:rsidRPr="004B696A">
        <w:t xml:space="preserve">Wykonawcy </w:t>
      </w:r>
      <w:r>
        <w:t>o braku orzeczenia wobec niego tytułem środka zapobiegawczego zakazu ubiegania się o zamówienia publiczne.</w:t>
      </w:r>
    </w:p>
    <w:p w:rsidR="00CE7A12" w:rsidRDefault="008175FA" w:rsidP="00990639">
      <w:pPr>
        <w:numPr>
          <w:ilvl w:val="1"/>
          <w:numId w:val="39"/>
        </w:numPr>
        <w:autoSpaceDE w:val="0"/>
        <w:autoSpaceDN w:val="0"/>
        <w:adjustRightInd w:val="0"/>
        <w:spacing w:line="276" w:lineRule="auto"/>
        <w:ind w:left="568" w:hanging="284"/>
        <w:jc w:val="both"/>
      </w:pPr>
      <w:r>
        <w:rPr>
          <w:b/>
          <w:color w:val="00B050"/>
        </w:rPr>
        <w:t xml:space="preserve">Oświadczenie </w:t>
      </w:r>
      <w:r>
        <w:t>Wykonawcy o braku wydania prawomocnego wyroku sadu skazującego za wykroczenie na karę ograniczenia wolności lub grzywny w zakresie określonym przez Zamawiającego na podstawie art. 24 ust. 5 pkt. 5 i 6 ustawy.</w:t>
      </w:r>
    </w:p>
    <w:p w:rsidR="004B696A" w:rsidRDefault="00131AB7" w:rsidP="00990639">
      <w:pPr>
        <w:numPr>
          <w:ilvl w:val="1"/>
          <w:numId w:val="39"/>
        </w:numPr>
        <w:autoSpaceDE w:val="0"/>
        <w:autoSpaceDN w:val="0"/>
        <w:adjustRightInd w:val="0"/>
        <w:spacing w:line="276" w:lineRule="auto"/>
        <w:ind w:left="568" w:hanging="284"/>
        <w:jc w:val="both"/>
      </w:pPr>
      <w:r w:rsidRPr="00131AB7">
        <w:rPr>
          <w:b/>
          <w:color w:val="00B050"/>
        </w:rPr>
        <w:t>Oświadczenie</w:t>
      </w:r>
      <w: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FD6685" w:rsidRDefault="00FD6685" w:rsidP="00990639">
      <w:pPr>
        <w:numPr>
          <w:ilvl w:val="1"/>
          <w:numId w:val="39"/>
        </w:numPr>
        <w:autoSpaceDE w:val="0"/>
        <w:autoSpaceDN w:val="0"/>
        <w:adjustRightInd w:val="0"/>
        <w:spacing w:line="276" w:lineRule="auto"/>
        <w:ind w:left="568" w:hanging="284"/>
        <w:jc w:val="both"/>
      </w:pPr>
      <w:r>
        <w:rPr>
          <w:b/>
          <w:color w:val="00B050"/>
        </w:rPr>
        <w:t xml:space="preserve">Oświadczenie </w:t>
      </w:r>
      <w:r w:rsidRPr="00FD6685">
        <w:t xml:space="preserve">Wykonawcy </w:t>
      </w:r>
      <w:r>
        <w:t xml:space="preserve">o niezaleganiu z opłacaniem podatków i opłat lokalnych, </w:t>
      </w:r>
      <w:r>
        <w:br/>
        <w:t xml:space="preserve">o których mowa w ustawie z dnia 12 stycznia 1991 r. o podatkach i opłatach lokalnych (Dz. U. z 2016 r. </w:t>
      </w:r>
      <w:r w:rsidR="00B824DE">
        <w:t>poz. 716).</w:t>
      </w:r>
    </w:p>
    <w:p w:rsidR="00E559E4" w:rsidRDefault="004A5C3F" w:rsidP="00990639">
      <w:pPr>
        <w:pStyle w:val="Akapitzlist"/>
        <w:numPr>
          <w:ilvl w:val="0"/>
          <w:numId w:val="39"/>
        </w:numPr>
        <w:autoSpaceDE w:val="0"/>
        <w:autoSpaceDN w:val="0"/>
        <w:adjustRightInd w:val="0"/>
        <w:spacing w:line="276" w:lineRule="auto"/>
        <w:jc w:val="both"/>
        <w:rPr>
          <w:color w:val="000000"/>
        </w:rPr>
      </w:pPr>
      <w:r w:rsidRPr="00C25470">
        <w:rPr>
          <w:color w:val="000000"/>
        </w:rPr>
        <w:t>W przypadk</w:t>
      </w:r>
      <w:r w:rsidR="00954538" w:rsidRPr="00C25470">
        <w:rPr>
          <w:color w:val="000000"/>
        </w:rPr>
        <w:t xml:space="preserve">u gdy Wykonawcy powołują się </w:t>
      </w:r>
      <w:r w:rsidR="007F41FF" w:rsidRPr="00C25470">
        <w:rPr>
          <w:color w:val="000000"/>
        </w:rPr>
        <w:t>w</w:t>
      </w:r>
      <w:r w:rsidR="00954538" w:rsidRPr="00C25470">
        <w:rPr>
          <w:color w:val="000000"/>
        </w:rPr>
        <w:t xml:space="preserve"> jednolitym europejskim dokumencie zamówienia na dostępność </w:t>
      </w:r>
      <w:r w:rsidR="005031FE" w:rsidRPr="00C25470">
        <w:rPr>
          <w:color w:val="000000"/>
        </w:rPr>
        <w:t xml:space="preserve">dokumentów w bezpłatnych, ogólnodostępnych bazach danych państw członkowskich Unii Europejskiej, wskazując te bazy danych, </w:t>
      </w:r>
      <w:r w:rsidRPr="00C25470">
        <w:rPr>
          <w:color w:val="000000"/>
        </w:rPr>
        <w:t xml:space="preserve"> Zamawiający </w:t>
      </w:r>
      <w:r w:rsidR="005031FE" w:rsidRPr="00C25470">
        <w:rPr>
          <w:color w:val="000000"/>
        </w:rPr>
        <w:t>samodzielnie pobierze</w:t>
      </w:r>
      <w:r w:rsidRPr="00C25470">
        <w:rPr>
          <w:color w:val="000000"/>
        </w:rPr>
        <w:t xml:space="preserve"> te dokumenty.</w:t>
      </w:r>
    </w:p>
    <w:p w:rsidR="00A76F50" w:rsidRPr="00C25470" w:rsidRDefault="00A76F50" w:rsidP="00990639">
      <w:pPr>
        <w:pStyle w:val="Akapitzlist"/>
        <w:numPr>
          <w:ilvl w:val="0"/>
          <w:numId w:val="39"/>
        </w:numPr>
        <w:autoSpaceDE w:val="0"/>
        <w:autoSpaceDN w:val="0"/>
        <w:adjustRightInd w:val="0"/>
        <w:spacing w:line="276" w:lineRule="auto"/>
        <w:jc w:val="both"/>
        <w:rPr>
          <w:color w:val="000000"/>
        </w:rPr>
      </w:pPr>
      <w:r w:rsidRPr="00C25470">
        <w:rPr>
          <w:color w:val="00000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w:t>
      </w:r>
      <w:r w:rsidR="005910FF" w:rsidRPr="00C25470">
        <w:rPr>
          <w:color w:val="000000"/>
        </w:rPr>
        <w:t>rejestrów publicznych w rozumieniu ustawy z dnia 17 lutego 2005 r. o informatyzacji działalności podmiotów realizujących zadania publiczne (Dz. U. z 2014 r. poz. 1114 oraz z 2016 r., poz. 352).</w:t>
      </w:r>
    </w:p>
    <w:p w:rsidR="000C0AA2" w:rsidRPr="000C0AA2" w:rsidRDefault="009D274E" w:rsidP="00990639">
      <w:pPr>
        <w:pStyle w:val="Akapitzlist1"/>
        <w:numPr>
          <w:ilvl w:val="0"/>
          <w:numId w:val="39"/>
        </w:numPr>
        <w:spacing w:after="0"/>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8B4888">
        <w:rPr>
          <w:rFonts w:ascii="Times New Roman" w:hAnsi="Times New Roman"/>
          <w:sz w:val="24"/>
          <w:szCs w:val="24"/>
        </w:rPr>
        <w:t>1</w:t>
      </w:r>
      <w:r w:rsidR="00C25470">
        <w:rPr>
          <w:rFonts w:ascii="Times New Roman" w:hAnsi="Times New Roman"/>
          <w:sz w:val="24"/>
          <w:szCs w:val="24"/>
        </w:rPr>
        <w:t>2</w:t>
      </w:r>
      <w:r w:rsidR="000C0AA2">
        <w:rPr>
          <w:rFonts w:ascii="Times New Roman" w:hAnsi="Times New Roman"/>
          <w:sz w:val="24"/>
          <w:szCs w:val="24"/>
        </w:rPr>
        <w:t>:</w:t>
      </w:r>
    </w:p>
    <w:p w:rsidR="000B4038" w:rsidRPr="008B4888" w:rsidRDefault="004A5C3F" w:rsidP="00990639">
      <w:pPr>
        <w:pStyle w:val="Akapitzlist1"/>
        <w:numPr>
          <w:ilvl w:val="0"/>
          <w:numId w:val="34"/>
        </w:numPr>
        <w:spacing w:after="0"/>
        <w:jc w:val="both"/>
        <w:rPr>
          <w:rFonts w:ascii="Times New Roman" w:hAnsi="Times New Roman"/>
          <w:color w:val="000000"/>
          <w:sz w:val="24"/>
          <w:szCs w:val="24"/>
        </w:rPr>
      </w:pPr>
      <w:r w:rsidRPr="005910FF">
        <w:rPr>
          <w:rFonts w:ascii="Times New Roman" w:hAnsi="Times New Roman"/>
          <w:sz w:val="24"/>
          <w:szCs w:val="24"/>
        </w:rPr>
        <w:t xml:space="preserve">pkt. </w:t>
      </w:r>
      <w:r w:rsidR="00AE32E4">
        <w:rPr>
          <w:rFonts w:ascii="Times New Roman" w:hAnsi="Times New Roman"/>
          <w:sz w:val="24"/>
          <w:szCs w:val="24"/>
        </w:rPr>
        <w:t>12.</w:t>
      </w:r>
      <w:r w:rsidRPr="005910FF">
        <w:rPr>
          <w:rFonts w:ascii="Times New Roman" w:hAnsi="Times New Roman"/>
          <w:sz w:val="24"/>
          <w:szCs w:val="24"/>
        </w:rPr>
        <w:t>1</w:t>
      </w:r>
      <w:r w:rsidR="000C0AA2" w:rsidRPr="005910FF">
        <w:rPr>
          <w:rFonts w:ascii="Times New Roman" w:hAnsi="Times New Roman"/>
          <w:sz w:val="24"/>
          <w:szCs w:val="24"/>
        </w:rPr>
        <w:t xml:space="preserve">- </w:t>
      </w:r>
      <w:r w:rsidR="00420145" w:rsidRPr="005910FF">
        <w:rPr>
          <w:rFonts w:ascii="Times New Roman" w:hAnsi="Times New Roman"/>
          <w:sz w:val="24"/>
          <w:szCs w:val="24"/>
        </w:rPr>
        <w:t xml:space="preserve">składa informację z odpowiedniego rejestru albo, w przypadku braku takiego rejestru, inny równoważny dokument wydany przez właściwy organ sądowy lub administracyjny kraju, w którym wykonawca ma siedzibę lub miejsce zamieszkania lub </w:t>
      </w:r>
      <w:r w:rsidR="000D50DC" w:rsidRPr="005910FF">
        <w:rPr>
          <w:rFonts w:ascii="Times New Roman" w:hAnsi="Times New Roman"/>
          <w:sz w:val="24"/>
          <w:szCs w:val="24"/>
        </w:rPr>
        <w:t xml:space="preserve">miejsce zamieszkania ma osoba, której dotyczy informacja albo dokument, w zakresie określonym w art. 24 ust. 1 pkt. 13, 14 i 21 </w:t>
      </w:r>
      <w:r w:rsidR="008B4888">
        <w:rPr>
          <w:rFonts w:ascii="Times New Roman" w:hAnsi="Times New Roman"/>
          <w:sz w:val="24"/>
          <w:szCs w:val="24"/>
        </w:rPr>
        <w:t xml:space="preserve">oraz ust. 5 pkt. 5 i 6 </w:t>
      </w:r>
      <w:r w:rsidR="000D50DC" w:rsidRPr="005910FF">
        <w:rPr>
          <w:rFonts w:ascii="Times New Roman" w:hAnsi="Times New Roman"/>
          <w:sz w:val="24"/>
          <w:szCs w:val="24"/>
        </w:rPr>
        <w:t>ustawy</w:t>
      </w:r>
      <w:r w:rsidR="008B4888">
        <w:rPr>
          <w:rFonts w:ascii="Times New Roman" w:hAnsi="Times New Roman"/>
          <w:sz w:val="24"/>
          <w:szCs w:val="24"/>
        </w:rPr>
        <w:t xml:space="preserve"> </w:t>
      </w:r>
      <w:proofErr w:type="spellStart"/>
      <w:r w:rsidR="008B4888">
        <w:rPr>
          <w:rFonts w:ascii="Times New Roman" w:hAnsi="Times New Roman"/>
          <w:sz w:val="24"/>
          <w:szCs w:val="24"/>
        </w:rPr>
        <w:t>Pzp</w:t>
      </w:r>
      <w:proofErr w:type="spellEnd"/>
      <w:r w:rsidR="000D50DC" w:rsidRPr="005910FF">
        <w:rPr>
          <w:rFonts w:ascii="Times New Roman" w:hAnsi="Times New Roman"/>
          <w:sz w:val="24"/>
          <w:szCs w:val="24"/>
        </w:rPr>
        <w:t>;</w:t>
      </w:r>
    </w:p>
    <w:p w:rsidR="008B4888" w:rsidRPr="008D71D1" w:rsidRDefault="008B4888" w:rsidP="00990639">
      <w:pPr>
        <w:pStyle w:val="Akapitzlist1"/>
        <w:numPr>
          <w:ilvl w:val="0"/>
          <w:numId w:val="34"/>
        </w:numPr>
        <w:spacing w:after="0"/>
        <w:jc w:val="both"/>
        <w:rPr>
          <w:rFonts w:ascii="Times New Roman" w:hAnsi="Times New Roman"/>
          <w:color w:val="000000"/>
          <w:sz w:val="24"/>
          <w:szCs w:val="24"/>
        </w:rPr>
      </w:pPr>
      <w:r>
        <w:rPr>
          <w:rFonts w:ascii="Times New Roman" w:hAnsi="Times New Roman"/>
          <w:sz w:val="24"/>
          <w:szCs w:val="24"/>
        </w:rPr>
        <w:t xml:space="preserve">pkt. </w:t>
      </w:r>
      <w:r w:rsidR="00AE32E4">
        <w:rPr>
          <w:rFonts w:ascii="Times New Roman" w:hAnsi="Times New Roman"/>
          <w:sz w:val="24"/>
          <w:szCs w:val="24"/>
        </w:rPr>
        <w:t>12.</w:t>
      </w:r>
      <w:r>
        <w:rPr>
          <w:rFonts w:ascii="Times New Roman" w:hAnsi="Times New Roman"/>
          <w:sz w:val="24"/>
          <w:szCs w:val="24"/>
        </w:rPr>
        <w:t>2</w:t>
      </w:r>
      <w:r w:rsidR="00D128BD">
        <w:rPr>
          <w:rFonts w:ascii="Times New Roman" w:hAnsi="Times New Roman"/>
          <w:sz w:val="24"/>
          <w:szCs w:val="24"/>
        </w:rPr>
        <w:t xml:space="preserve"> </w:t>
      </w:r>
      <w:r>
        <w:rPr>
          <w:rFonts w:ascii="Times New Roman" w:hAnsi="Times New Roman"/>
          <w:sz w:val="24"/>
          <w:szCs w:val="24"/>
        </w:rPr>
        <w:t>-</w:t>
      </w:r>
      <w:r w:rsidR="00AE32E4">
        <w:rPr>
          <w:rFonts w:ascii="Times New Roman" w:hAnsi="Times New Roman"/>
          <w:sz w:val="24"/>
          <w:szCs w:val="24"/>
        </w:rPr>
        <w:t xml:space="preserve"> 12.</w:t>
      </w:r>
      <w:r>
        <w:rPr>
          <w:rFonts w:ascii="Times New Roman" w:hAnsi="Times New Roman"/>
          <w:sz w:val="24"/>
          <w:szCs w:val="24"/>
        </w:rPr>
        <w:t xml:space="preserve">4 – składa dokument lub dokumenty wystawione w kraju, w którym </w:t>
      </w:r>
      <w:r w:rsidR="008D71D1">
        <w:rPr>
          <w:rFonts w:ascii="Times New Roman" w:hAnsi="Times New Roman"/>
          <w:sz w:val="24"/>
          <w:szCs w:val="24"/>
        </w:rPr>
        <w:t>Wykonawca ma siedzibę lub miejsce zamieszkania, potwierdzające odpowiednio, że:</w:t>
      </w:r>
    </w:p>
    <w:p w:rsidR="008D71D1" w:rsidRDefault="008D71D1" w:rsidP="008D71D1">
      <w:pPr>
        <w:pStyle w:val="Akapitzlist1"/>
        <w:spacing w:after="0"/>
        <w:jc w:val="both"/>
        <w:rPr>
          <w:rFonts w:ascii="Times New Roman" w:hAnsi="Times New Roman"/>
          <w:sz w:val="24"/>
          <w:szCs w:val="24"/>
        </w:rPr>
      </w:pPr>
      <w:r>
        <w:rPr>
          <w:rFonts w:ascii="Times New Roman" w:hAnsi="Times New Roman"/>
          <w:sz w:val="24"/>
          <w:szCs w:val="24"/>
        </w:rPr>
        <w:t xml:space="preserve">a) nie zalega z opłacaniem podatków, opłat, składek na ubezpieczenia społeczne lub </w:t>
      </w:r>
      <w:r>
        <w:rPr>
          <w:rFonts w:ascii="Times New Roman" w:hAnsi="Times New Roman"/>
          <w:sz w:val="24"/>
          <w:szCs w:val="24"/>
        </w:rPr>
        <w:br/>
        <w:t xml:space="preserve">   zdrowotne albo że zawarł porozumienie z właściwym organem w sprawie spłat tych </w:t>
      </w:r>
      <w:r>
        <w:rPr>
          <w:rFonts w:ascii="Times New Roman" w:hAnsi="Times New Roman"/>
          <w:sz w:val="24"/>
          <w:szCs w:val="24"/>
        </w:rPr>
        <w:br/>
        <w:t xml:space="preserve">   należności wraz z ewentualnymi odsetkami lub grzywnami, w szczególności uzyskał </w:t>
      </w:r>
      <w:r>
        <w:rPr>
          <w:rFonts w:ascii="Times New Roman" w:hAnsi="Times New Roman"/>
          <w:sz w:val="24"/>
          <w:szCs w:val="24"/>
        </w:rPr>
        <w:br/>
        <w:t xml:space="preserve">   przewidziane prawem zwolnienie, odroczenie lub rozłożenie na raty zaległych </w:t>
      </w:r>
      <w:r>
        <w:rPr>
          <w:rFonts w:ascii="Times New Roman" w:hAnsi="Times New Roman"/>
          <w:sz w:val="24"/>
          <w:szCs w:val="24"/>
        </w:rPr>
        <w:br/>
        <w:t xml:space="preserve">   płatności lub wstrzymanie w całości wykonania decyzji właściwego organu,</w:t>
      </w:r>
    </w:p>
    <w:p w:rsidR="006C532F" w:rsidRPr="005910FF" w:rsidRDefault="008D71D1" w:rsidP="008D71D1">
      <w:pPr>
        <w:pStyle w:val="Akapitzlist1"/>
        <w:spacing w:after="0"/>
        <w:jc w:val="both"/>
        <w:rPr>
          <w:rFonts w:ascii="Times New Roman" w:hAnsi="Times New Roman"/>
          <w:color w:val="000000"/>
          <w:sz w:val="24"/>
          <w:szCs w:val="24"/>
        </w:rPr>
      </w:pPr>
      <w:r>
        <w:rPr>
          <w:rFonts w:ascii="Times New Roman" w:hAnsi="Times New Roman"/>
          <w:sz w:val="24"/>
          <w:szCs w:val="24"/>
        </w:rPr>
        <w:t>b) nie otwarto likwidacji ani nie ogłoszono upadłości.</w:t>
      </w:r>
    </w:p>
    <w:p w:rsidR="004B02CC" w:rsidRDefault="00E559E4" w:rsidP="00990639">
      <w:pPr>
        <w:pStyle w:val="Akapitzlist1"/>
        <w:numPr>
          <w:ilvl w:val="0"/>
          <w:numId w:val="39"/>
        </w:numPr>
        <w:spacing w:after="0"/>
        <w:ind w:left="284"/>
        <w:jc w:val="both"/>
        <w:rPr>
          <w:rFonts w:ascii="Times New Roman" w:hAnsi="Times New Roman"/>
          <w:bCs/>
          <w:sz w:val="24"/>
          <w:szCs w:val="24"/>
        </w:rPr>
      </w:pPr>
      <w:r w:rsidRPr="00E559E4">
        <w:rPr>
          <w:rFonts w:ascii="Times New Roman" w:hAnsi="Times New Roman"/>
          <w:bCs/>
          <w:sz w:val="24"/>
          <w:szCs w:val="24"/>
        </w:rPr>
        <w:t>Dokumenty, o których mowa w pkt 1</w:t>
      </w:r>
      <w:r w:rsidR="00AE32E4">
        <w:rPr>
          <w:rFonts w:ascii="Times New Roman" w:hAnsi="Times New Roman"/>
          <w:bCs/>
          <w:sz w:val="24"/>
          <w:szCs w:val="24"/>
        </w:rPr>
        <w:t>6</w:t>
      </w:r>
      <w:r w:rsidR="008D71D1">
        <w:rPr>
          <w:rFonts w:ascii="Times New Roman" w:hAnsi="Times New Roman"/>
          <w:bCs/>
          <w:sz w:val="24"/>
          <w:szCs w:val="24"/>
        </w:rPr>
        <w:t xml:space="preserve"> </w:t>
      </w:r>
      <w:proofErr w:type="spellStart"/>
      <w:r w:rsidR="008D71D1">
        <w:rPr>
          <w:rFonts w:ascii="Times New Roman" w:hAnsi="Times New Roman"/>
          <w:bCs/>
          <w:sz w:val="24"/>
          <w:szCs w:val="24"/>
        </w:rPr>
        <w:t>ppkt</w:t>
      </w:r>
      <w:proofErr w:type="spellEnd"/>
      <w:r w:rsidR="008D71D1">
        <w:rPr>
          <w:rFonts w:ascii="Times New Roman" w:hAnsi="Times New Roman"/>
          <w:bCs/>
          <w:sz w:val="24"/>
          <w:szCs w:val="24"/>
        </w:rPr>
        <w:t>. 1</w:t>
      </w:r>
      <w:r w:rsidRPr="00E559E4">
        <w:rPr>
          <w:rFonts w:ascii="Times New Roman" w:hAnsi="Times New Roman"/>
          <w:bCs/>
          <w:sz w:val="24"/>
          <w:szCs w:val="24"/>
        </w:rPr>
        <w:t>)</w:t>
      </w:r>
      <w:r w:rsidR="008D71D1">
        <w:rPr>
          <w:rFonts w:ascii="Times New Roman" w:hAnsi="Times New Roman"/>
          <w:bCs/>
          <w:sz w:val="24"/>
          <w:szCs w:val="24"/>
        </w:rPr>
        <w:t xml:space="preserve"> i </w:t>
      </w:r>
      <w:proofErr w:type="spellStart"/>
      <w:r w:rsidR="008D71D1">
        <w:rPr>
          <w:rFonts w:ascii="Times New Roman" w:hAnsi="Times New Roman"/>
          <w:bCs/>
          <w:sz w:val="24"/>
          <w:szCs w:val="24"/>
        </w:rPr>
        <w:t>ppkt</w:t>
      </w:r>
      <w:proofErr w:type="spellEnd"/>
      <w:r w:rsidR="008D71D1">
        <w:rPr>
          <w:rFonts w:ascii="Times New Roman" w:hAnsi="Times New Roman"/>
          <w:bCs/>
          <w:sz w:val="24"/>
          <w:szCs w:val="24"/>
        </w:rPr>
        <w:t>. 2) lit. b,</w:t>
      </w:r>
      <w:r w:rsidRPr="00E559E4">
        <w:rPr>
          <w:rFonts w:ascii="Times New Roman" w:hAnsi="Times New Roman"/>
          <w:bCs/>
          <w:sz w:val="24"/>
          <w:szCs w:val="24"/>
        </w:rPr>
        <w:t xml:space="preserve"> powinny być wystawione nie wcześniej niż 6 miesięcy przed upływem terminu składania ofert. </w:t>
      </w:r>
      <w:r w:rsidR="008D71D1">
        <w:rPr>
          <w:rFonts w:ascii="Times New Roman" w:hAnsi="Times New Roman"/>
          <w:bCs/>
          <w:sz w:val="24"/>
          <w:szCs w:val="24"/>
        </w:rPr>
        <w:t>Dokument o który</w:t>
      </w:r>
      <w:r w:rsidR="004B02CC">
        <w:rPr>
          <w:rFonts w:ascii="Times New Roman" w:hAnsi="Times New Roman"/>
          <w:bCs/>
          <w:sz w:val="24"/>
          <w:szCs w:val="24"/>
        </w:rPr>
        <w:t>m</w:t>
      </w:r>
      <w:r w:rsidR="008D71D1">
        <w:rPr>
          <w:rFonts w:ascii="Times New Roman" w:hAnsi="Times New Roman"/>
          <w:bCs/>
          <w:sz w:val="24"/>
          <w:szCs w:val="24"/>
        </w:rPr>
        <w:t xml:space="preserve"> mowa w pkt. 1</w:t>
      </w:r>
      <w:r w:rsidR="00AE32E4">
        <w:rPr>
          <w:rFonts w:ascii="Times New Roman" w:hAnsi="Times New Roman"/>
          <w:bCs/>
          <w:sz w:val="24"/>
          <w:szCs w:val="24"/>
        </w:rPr>
        <w:t>6</w:t>
      </w:r>
      <w:r w:rsidR="008D71D1">
        <w:rPr>
          <w:rFonts w:ascii="Times New Roman" w:hAnsi="Times New Roman"/>
          <w:bCs/>
          <w:sz w:val="24"/>
          <w:szCs w:val="24"/>
        </w:rPr>
        <w:t xml:space="preserve"> </w:t>
      </w:r>
      <w:proofErr w:type="spellStart"/>
      <w:r w:rsidR="008D71D1">
        <w:rPr>
          <w:rFonts w:ascii="Times New Roman" w:hAnsi="Times New Roman"/>
          <w:bCs/>
          <w:sz w:val="24"/>
          <w:szCs w:val="24"/>
        </w:rPr>
        <w:t>ppkt</w:t>
      </w:r>
      <w:proofErr w:type="spellEnd"/>
      <w:r w:rsidR="008D71D1">
        <w:rPr>
          <w:rFonts w:ascii="Times New Roman" w:hAnsi="Times New Roman"/>
          <w:bCs/>
          <w:sz w:val="24"/>
          <w:szCs w:val="24"/>
        </w:rPr>
        <w:t xml:space="preserve">. 2) lit. </w:t>
      </w:r>
      <w:r w:rsidR="004B02CC">
        <w:rPr>
          <w:rFonts w:ascii="Times New Roman" w:hAnsi="Times New Roman"/>
          <w:bCs/>
          <w:sz w:val="24"/>
          <w:szCs w:val="24"/>
        </w:rPr>
        <w:t>a</w:t>
      </w:r>
      <w:r w:rsidR="008D71D1">
        <w:rPr>
          <w:rFonts w:ascii="Times New Roman" w:hAnsi="Times New Roman"/>
          <w:bCs/>
          <w:sz w:val="24"/>
          <w:szCs w:val="24"/>
        </w:rPr>
        <w:t xml:space="preserve">, </w:t>
      </w:r>
      <w:r w:rsidR="004B02CC">
        <w:rPr>
          <w:rFonts w:ascii="Times New Roman" w:hAnsi="Times New Roman"/>
          <w:bCs/>
          <w:sz w:val="24"/>
          <w:szCs w:val="24"/>
        </w:rPr>
        <w:t>powinien być wystawiony nie wcześniej niż 3 miesiące przed upływem tego terminu.</w:t>
      </w:r>
    </w:p>
    <w:p w:rsidR="00E559E4" w:rsidRDefault="00E559E4" w:rsidP="00990639">
      <w:pPr>
        <w:pStyle w:val="Akapitzlist1"/>
        <w:numPr>
          <w:ilvl w:val="0"/>
          <w:numId w:val="39"/>
        </w:numPr>
        <w:spacing w:after="0"/>
        <w:ind w:left="284"/>
        <w:jc w:val="both"/>
        <w:rPr>
          <w:rFonts w:ascii="Times New Roman" w:hAnsi="Times New Roman"/>
          <w:bCs/>
          <w:sz w:val="24"/>
          <w:szCs w:val="24"/>
        </w:rPr>
      </w:pPr>
      <w:r w:rsidRPr="004B02CC">
        <w:rPr>
          <w:rFonts w:ascii="Times New Roman" w:hAnsi="Times New Roman"/>
          <w:bCs/>
          <w:sz w:val="24"/>
          <w:szCs w:val="24"/>
        </w:rPr>
        <w:t xml:space="preserve">Jeżeli w kraju, w którym Wykonawca ma siedzibę lub miejsce zamieszkania lub miejsce zamieszkania ma osoba, której dokument dotyczy, nie wydaje się dokumentów, o których mowa w </w:t>
      </w:r>
      <w:r w:rsidR="004B02CC">
        <w:rPr>
          <w:rFonts w:ascii="Times New Roman" w:hAnsi="Times New Roman"/>
          <w:bCs/>
          <w:sz w:val="24"/>
          <w:szCs w:val="24"/>
        </w:rPr>
        <w:t>pkt. 1</w:t>
      </w:r>
      <w:r w:rsidR="00AE32E4">
        <w:rPr>
          <w:rFonts w:ascii="Times New Roman" w:hAnsi="Times New Roman"/>
          <w:bCs/>
          <w:sz w:val="24"/>
          <w:szCs w:val="24"/>
        </w:rPr>
        <w:t>6</w:t>
      </w:r>
      <w:r w:rsidR="004B02CC">
        <w:rPr>
          <w:rFonts w:ascii="Times New Roman" w:hAnsi="Times New Roman"/>
          <w:bCs/>
          <w:sz w:val="24"/>
          <w:szCs w:val="24"/>
        </w:rPr>
        <w:t xml:space="preserve"> </w:t>
      </w:r>
      <w:r w:rsidRPr="004B02CC">
        <w:rPr>
          <w:rFonts w:ascii="Times New Roman" w:hAnsi="Times New Roman"/>
          <w:bCs/>
          <w:sz w:val="24"/>
          <w:szCs w:val="24"/>
        </w:rPr>
        <w:t xml:space="preserve">zastępuje się je dokumentem zawierającym odpowiednio oświadczenie Wykonawcy, ze wskazaniem osoby albo osób uprawnionych do jego reprezentacji, lub oświadczenie osoby, której dokument miał dotyczyć, złożone przed notariuszem lub przed </w:t>
      </w:r>
      <w:r w:rsidR="00B824DE">
        <w:rPr>
          <w:rFonts w:ascii="Times New Roman" w:hAnsi="Times New Roman"/>
          <w:bCs/>
          <w:sz w:val="24"/>
          <w:szCs w:val="24"/>
        </w:rPr>
        <w:br/>
      </w:r>
      <w:r w:rsidRPr="004B02CC">
        <w:rPr>
          <w:rFonts w:ascii="Times New Roman" w:hAnsi="Times New Roman"/>
          <w:bCs/>
          <w:sz w:val="24"/>
          <w:szCs w:val="24"/>
        </w:rPr>
        <w:t xml:space="preserve">organem sądowym, administracyjnym albo organem samorządu zawodowego lub gospodarczego właściwym ze względu na siedzibę lub miejsce zamieszkania wykonawcy lub miejsce zamieszkania tej osoby. Zapisy </w:t>
      </w:r>
      <w:r w:rsidR="004B02CC">
        <w:rPr>
          <w:rFonts w:ascii="Times New Roman" w:hAnsi="Times New Roman"/>
          <w:bCs/>
          <w:sz w:val="24"/>
          <w:szCs w:val="24"/>
        </w:rPr>
        <w:t>pkt. 1</w:t>
      </w:r>
      <w:r w:rsidR="00AE32E4">
        <w:rPr>
          <w:rFonts w:ascii="Times New Roman" w:hAnsi="Times New Roman"/>
          <w:bCs/>
          <w:sz w:val="24"/>
          <w:szCs w:val="24"/>
        </w:rPr>
        <w:t>7</w:t>
      </w:r>
      <w:r w:rsidR="004B02CC">
        <w:rPr>
          <w:rFonts w:ascii="Times New Roman" w:hAnsi="Times New Roman"/>
          <w:bCs/>
          <w:sz w:val="24"/>
          <w:szCs w:val="24"/>
        </w:rPr>
        <w:t xml:space="preserve"> </w:t>
      </w:r>
      <w:r w:rsidRPr="004B02CC">
        <w:rPr>
          <w:rFonts w:ascii="Times New Roman" w:hAnsi="Times New Roman"/>
          <w:bCs/>
          <w:sz w:val="24"/>
          <w:szCs w:val="24"/>
        </w:rPr>
        <w:t xml:space="preserve">stosuje się odpowiednio.  </w:t>
      </w:r>
    </w:p>
    <w:p w:rsidR="001C64CD" w:rsidRDefault="00473C2A" w:rsidP="00990639">
      <w:pPr>
        <w:pStyle w:val="Akapitzlist"/>
        <w:numPr>
          <w:ilvl w:val="0"/>
          <w:numId w:val="39"/>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EB512A" w:rsidRDefault="00C55BFC" w:rsidP="00990639">
      <w:pPr>
        <w:pStyle w:val="Akapitzlist"/>
        <w:numPr>
          <w:ilvl w:val="0"/>
          <w:numId w:val="39"/>
        </w:numPr>
        <w:autoSpaceDE w:val="0"/>
        <w:autoSpaceDN w:val="0"/>
        <w:adjustRightInd w:val="0"/>
        <w:spacing w:line="276" w:lineRule="auto"/>
        <w:ind w:left="284" w:hanging="284"/>
        <w:jc w:val="both"/>
      </w:pPr>
      <w:r>
        <w:t>Zamawiają</w:t>
      </w:r>
      <w:r w:rsidR="00EB512A">
        <w:t xml:space="preserve">cy, żąda od Wykonawcy, który polega na zdolnościach lub sytuacji innych podmiotów na zasadach określonych w art. 22a ustawy </w:t>
      </w:r>
      <w:proofErr w:type="spellStart"/>
      <w:r w:rsidR="00EB512A">
        <w:t>Pzp</w:t>
      </w:r>
      <w:proofErr w:type="spellEnd"/>
      <w:r w:rsidR="00EB512A">
        <w:t>, przedstawienia w odnies</w:t>
      </w:r>
      <w:r>
        <w:t>i</w:t>
      </w:r>
      <w:r w:rsidR="00EB512A">
        <w:t xml:space="preserve">eniu do tych podmiotów dokumentów wymienionych w pkt. 12 niniejszego </w:t>
      </w:r>
      <w:r>
        <w:t>Działu.</w:t>
      </w:r>
    </w:p>
    <w:p w:rsidR="001C64CD" w:rsidRDefault="00706EBC" w:rsidP="00990639">
      <w:pPr>
        <w:pStyle w:val="Akapitzlist"/>
        <w:numPr>
          <w:ilvl w:val="0"/>
          <w:numId w:val="39"/>
        </w:numPr>
        <w:autoSpaceDE w:val="0"/>
        <w:autoSpaceDN w:val="0"/>
        <w:adjustRightInd w:val="0"/>
        <w:spacing w:line="276" w:lineRule="auto"/>
        <w:ind w:left="284" w:hanging="284"/>
        <w:jc w:val="both"/>
      </w:pPr>
      <w:r>
        <w:t xml:space="preserve">Oświadczenia, o których mowa </w:t>
      </w:r>
      <w:r w:rsidR="00EB512A">
        <w:t>w pkt. 12</w:t>
      </w:r>
      <w:r w:rsidR="00C55BFC">
        <w:t xml:space="preserve"> niniejszego Działu</w:t>
      </w:r>
      <w:r>
        <w:t xml:space="preserve">, dotyczące Wykonawcy </w:t>
      </w:r>
      <w:r w:rsidR="00C55BFC">
        <w:br/>
      </w:r>
      <w:r>
        <w:t>i innych podmiotów, na których zdolnościach lub sytuacji polega Wykonawca na zasadach określonych w art. 22a ustawy</w:t>
      </w:r>
      <w:r w:rsidR="00171E8F">
        <w:t xml:space="preserve"> </w:t>
      </w:r>
      <w:proofErr w:type="spellStart"/>
      <w:r w:rsidR="00171E8F">
        <w:t>Pzp</w:t>
      </w:r>
      <w:proofErr w:type="spellEnd"/>
      <w:r>
        <w:t>, składane są w oryginale.</w:t>
      </w:r>
    </w:p>
    <w:p w:rsidR="00AE32E4" w:rsidRDefault="00706EBC" w:rsidP="004809F2">
      <w:pPr>
        <w:pStyle w:val="Akapitzlist"/>
        <w:numPr>
          <w:ilvl w:val="0"/>
          <w:numId w:val="39"/>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990639">
      <w:pPr>
        <w:numPr>
          <w:ilvl w:val="0"/>
          <w:numId w:val="39"/>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C4310"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263E81" w:rsidRPr="006D1F63" w:rsidRDefault="006F4A6D" w:rsidP="00990639">
      <w:pPr>
        <w:pStyle w:val="Akapitzlist2"/>
        <w:numPr>
          <w:ilvl w:val="0"/>
          <w:numId w:val="39"/>
        </w:numPr>
        <w:autoSpaceDE w:val="0"/>
        <w:autoSpaceDN w:val="0"/>
        <w:adjustRightInd w:val="0"/>
        <w:spacing w:after="0"/>
        <w:ind w:left="284" w:right="-142" w:hanging="284"/>
        <w:jc w:val="both"/>
        <w:rPr>
          <w:rFonts w:ascii="Times New Roman" w:hAnsi="Times New Roman"/>
          <w:b/>
          <w:sz w:val="24"/>
          <w:szCs w:val="24"/>
        </w:rPr>
      </w:pPr>
      <w:r w:rsidRPr="006D1F63">
        <w:rPr>
          <w:rFonts w:ascii="Times New Roman" w:hAnsi="Times New Roman"/>
          <w:sz w:val="24"/>
          <w:szCs w:val="24"/>
        </w:rPr>
        <w:t xml:space="preserve">W zakresie nieuregulowanym SIWZ, zastosowanie mają przepisy rozporządzenia </w:t>
      </w:r>
      <w:r w:rsidR="008F0B02" w:rsidRPr="006D1F63">
        <w:rPr>
          <w:rFonts w:ascii="Times New Roman" w:hAnsi="Times New Roman"/>
          <w:sz w:val="24"/>
          <w:szCs w:val="24"/>
        </w:rPr>
        <w:t xml:space="preserve">Ministra Rozwoju z dnia 27 lipca 2016 r. </w:t>
      </w:r>
      <w:r w:rsidRPr="006D1F63">
        <w:rPr>
          <w:rFonts w:ascii="Times New Roman" w:hAnsi="Times New Roman"/>
          <w:sz w:val="24"/>
          <w:szCs w:val="24"/>
        </w:rPr>
        <w:t xml:space="preserve">w sprawie rodzajów dokumentów, jakich może </w:t>
      </w:r>
      <w:r w:rsidR="008F0B02" w:rsidRPr="006D1F63">
        <w:rPr>
          <w:rFonts w:ascii="Times New Roman" w:hAnsi="Times New Roman"/>
          <w:sz w:val="24"/>
          <w:szCs w:val="24"/>
        </w:rPr>
        <w:t xml:space="preserve">żądać zamawiający od wykonawcy w postępowaniu o udzielenie zamówienia </w:t>
      </w:r>
      <w:r w:rsidRPr="006D1F63">
        <w:rPr>
          <w:rFonts w:ascii="Times New Roman" w:hAnsi="Times New Roman"/>
          <w:sz w:val="24"/>
          <w:szCs w:val="24"/>
        </w:rPr>
        <w:t>(Dz.U. 2016</w:t>
      </w:r>
      <w:r w:rsidR="008F0B02" w:rsidRPr="006D1F63">
        <w:rPr>
          <w:rFonts w:ascii="Times New Roman" w:hAnsi="Times New Roman"/>
          <w:sz w:val="24"/>
          <w:szCs w:val="24"/>
        </w:rPr>
        <w:t xml:space="preserve"> r. </w:t>
      </w:r>
      <w:r w:rsidR="008F0B02" w:rsidRPr="006D1F63">
        <w:rPr>
          <w:rFonts w:ascii="Times New Roman" w:hAnsi="Times New Roman"/>
          <w:sz w:val="24"/>
          <w:szCs w:val="24"/>
        </w:rPr>
        <w:br/>
        <w:t>poz. 1126</w:t>
      </w:r>
      <w:r w:rsidRPr="006D1F63">
        <w:rPr>
          <w:rFonts w:ascii="Times New Roman" w:hAnsi="Times New Roman"/>
          <w:sz w:val="24"/>
          <w:szCs w:val="24"/>
        </w:rPr>
        <w:t>).</w:t>
      </w:r>
    </w:p>
    <w:p w:rsidR="008F0B02" w:rsidRPr="006C532F" w:rsidRDefault="00090788" w:rsidP="00990639">
      <w:pPr>
        <w:pStyle w:val="Akapitzlist1"/>
        <w:numPr>
          <w:ilvl w:val="0"/>
          <w:numId w:val="39"/>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w:t>
      </w:r>
      <w:r w:rsidR="00667DB2">
        <w:rPr>
          <w:rFonts w:ascii="Times New Roman" w:hAnsi="Times New Roman"/>
          <w:sz w:val="24"/>
          <w:szCs w:val="24"/>
        </w:rPr>
        <w:t xml:space="preserve"> w formie jednolitego dokumentu, oświadczeń</w:t>
      </w:r>
      <w:r w:rsidR="00ED3140">
        <w:rPr>
          <w:rFonts w:ascii="Times New Roman" w:hAnsi="Times New Roman"/>
          <w:sz w:val="24"/>
          <w:szCs w:val="24"/>
        </w:rPr>
        <w:t xml:space="preserve"> </w:t>
      </w:r>
      <w:r w:rsidR="00667DB2">
        <w:rPr>
          <w:rFonts w:ascii="Times New Roman" w:hAnsi="Times New Roman"/>
          <w:sz w:val="24"/>
          <w:szCs w:val="24"/>
        </w:rPr>
        <w:t xml:space="preserve">lub dokumentów </w:t>
      </w:r>
      <w:r w:rsidR="008F0B02">
        <w:rPr>
          <w:rFonts w:ascii="Times New Roman" w:hAnsi="Times New Roman"/>
          <w:sz w:val="24"/>
          <w:szCs w:val="24"/>
        </w:rPr>
        <w:t>pot</w:t>
      </w:r>
      <w:r w:rsidR="00B84C9D">
        <w:rPr>
          <w:rFonts w:ascii="Times New Roman" w:hAnsi="Times New Roman"/>
          <w:sz w:val="24"/>
          <w:szCs w:val="24"/>
        </w:rPr>
        <w:t>wierdzających okoliczności, o kt</w:t>
      </w:r>
      <w:r w:rsidR="008F0B02">
        <w:rPr>
          <w:rFonts w:ascii="Times New Roman" w:hAnsi="Times New Roman"/>
          <w:sz w:val="24"/>
          <w:szCs w:val="24"/>
        </w:rPr>
        <w:t>órych mowa w art. 25 ust. 1 ustawy, lub innych dokumentów niez</w:t>
      </w:r>
      <w:r w:rsidR="00ED3140">
        <w:rPr>
          <w:rFonts w:ascii="Times New Roman" w:hAnsi="Times New Roman"/>
          <w:sz w:val="24"/>
          <w:szCs w:val="24"/>
        </w:rPr>
        <w:t>będnych do przeprowadzenia postę</w:t>
      </w:r>
      <w:r w:rsidR="008F0B02">
        <w:rPr>
          <w:rFonts w:ascii="Times New Roman" w:hAnsi="Times New Roman"/>
          <w:sz w:val="24"/>
          <w:szCs w:val="24"/>
        </w:rPr>
        <w:t xml:space="preserv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D90BC4" w:rsidRDefault="00D90BC4" w:rsidP="00D90BC4">
      <w:pPr>
        <w:tabs>
          <w:tab w:val="left" w:pos="284"/>
        </w:tabs>
        <w:autoSpaceDE w:val="0"/>
        <w:autoSpaceDN w:val="0"/>
        <w:adjustRightInd w:val="0"/>
        <w:spacing w:line="276" w:lineRule="auto"/>
        <w:ind w:left="284" w:hanging="284"/>
        <w:jc w:val="both"/>
      </w:pPr>
    </w:p>
    <w:p w:rsidR="006C532F" w:rsidRDefault="00BC5248" w:rsidP="00D90BC4">
      <w:pPr>
        <w:tabs>
          <w:tab w:val="left" w:pos="284"/>
        </w:tabs>
        <w:autoSpaceDE w:val="0"/>
        <w:autoSpaceDN w:val="0"/>
        <w:adjustRightInd w:val="0"/>
        <w:spacing w:line="276" w:lineRule="auto"/>
        <w:ind w:left="284" w:hanging="284"/>
        <w:jc w:val="both"/>
      </w:pPr>
      <w:r w:rsidRPr="004824A0">
        <w:t xml:space="preserve">1. </w:t>
      </w:r>
      <w:r w:rsidR="006C532F">
        <w:t xml:space="preserve">Komunikacja miedzy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w:t>
      </w:r>
      <w:r w:rsidR="00B824DE">
        <w:br/>
      </w:r>
      <w:r w:rsidR="006C532F">
        <w:t xml:space="preserve">elektroniczną (Dz. U. z 2013 r. poz. 1422, z 2015 r. poz. 1844 oraz z 2016 r. poz. 147) </w:t>
      </w:r>
      <w:r w:rsidR="00961330">
        <w:br/>
      </w:r>
      <w:r w:rsidR="006C532F">
        <w:t>z zastrzeżeniem postanowień ust. 2.</w:t>
      </w:r>
    </w:p>
    <w:p w:rsidR="006C532F" w:rsidRDefault="006C532F" w:rsidP="006C532F">
      <w:pPr>
        <w:tabs>
          <w:tab w:val="left" w:pos="284"/>
        </w:tabs>
        <w:autoSpaceDE w:val="0"/>
        <w:autoSpaceDN w:val="0"/>
        <w:adjustRightInd w:val="0"/>
        <w:spacing w:line="276" w:lineRule="auto"/>
        <w:ind w:left="284" w:hanging="284"/>
        <w:jc w:val="both"/>
      </w:pPr>
      <w:r>
        <w:t xml:space="preserve">2. Wykonawca za pośrednictwem operatora pocztowego w rozumieniu ustawy z dnia </w:t>
      </w:r>
      <w:r w:rsidR="00961330">
        <w:br/>
      </w:r>
      <w:r>
        <w:t>23 listopada 2012 r. – Prawo pocztowe (Dz. U. z 2012 r. poz. 1529 oraz z 2015 r. poz. 1830), osobiście lub za pośrednictwem posłańca zobowiązany jest:</w:t>
      </w:r>
    </w:p>
    <w:p w:rsidR="006C532F" w:rsidRDefault="006C532F" w:rsidP="00961330">
      <w:pPr>
        <w:tabs>
          <w:tab w:val="left" w:pos="284"/>
        </w:tabs>
        <w:autoSpaceDE w:val="0"/>
        <w:autoSpaceDN w:val="0"/>
        <w:adjustRightInd w:val="0"/>
        <w:spacing w:line="276" w:lineRule="auto"/>
        <w:ind w:left="284"/>
        <w:jc w:val="both"/>
      </w:pPr>
      <w:r>
        <w:t>2.1.</w:t>
      </w:r>
      <w:r>
        <w:tab/>
        <w:t>złożyć ofertę - pod rygorem nieważności - w formie pisemnej;</w:t>
      </w:r>
    </w:p>
    <w:p w:rsidR="006C532F" w:rsidRDefault="006C532F" w:rsidP="00961330">
      <w:pPr>
        <w:tabs>
          <w:tab w:val="left" w:pos="284"/>
        </w:tabs>
        <w:autoSpaceDE w:val="0"/>
        <w:autoSpaceDN w:val="0"/>
        <w:adjustRightInd w:val="0"/>
        <w:spacing w:line="276" w:lineRule="auto"/>
        <w:ind w:left="284"/>
        <w:jc w:val="both"/>
      </w:pPr>
      <w:r>
        <w:t>2.2.</w:t>
      </w:r>
      <w:r>
        <w:tab/>
        <w:t xml:space="preserve">złożyć Jednolity Dokument - zgodnie z wzorem standardowego formularza - w formie </w:t>
      </w:r>
      <w:r w:rsidR="00961330">
        <w:br/>
        <w:t xml:space="preserve">       </w:t>
      </w:r>
      <w:r>
        <w:t>pisemnej;</w:t>
      </w:r>
    </w:p>
    <w:p w:rsidR="006C532F" w:rsidRDefault="006C532F" w:rsidP="00961330">
      <w:pPr>
        <w:tabs>
          <w:tab w:val="left" w:pos="284"/>
        </w:tabs>
        <w:autoSpaceDE w:val="0"/>
        <w:autoSpaceDN w:val="0"/>
        <w:adjustRightInd w:val="0"/>
        <w:spacing w:line="276" w:lineRule="auto"/>
        <w:ind w:left="284" w:hanging="56"/>
        <w:jc w:val="both"/>
      </w:pPr>
      <w:r>
        <w:t>2.3.</w:t>
      </w:r>
      <w:r>
        <w:tab/>
        <w:t>złożyć oświadczenia, o których m</w:t>
      </w:r>
      <w:r w:rsidR="007843A1">
        <w:t>owa w SIWZ i w rozporządzeniu w sprawie</w:t>
      </w:r>
      <w:r w:rsidR="007843A1">
        <w:br/>
        <w:t xml:space="preserve">     </w:t>
      </w:r>
      <w:r>
        <w:t xml:space="preserve"> dokumentów - dotyczące Wykonawcy i innych podmiotów, na których zdolnościach lub </w:t>
      </w:r>
      <w:r w:rsidR="007843A1">
        <w:br/>
        <w:t xml:space="preserve">      </w:t>
      </w:r>
      <w:r>
        <w:t xml:space="preserve">sytuacji polega </w:t>
      </w:r>
      <w:r w:rsidR="007843A1">
        <w:t>W</w:t>
      </w:r>
      <w:r>
        <w:t>ykonawca na zasadach określonych w art. 22a ustawy - w oryginale;</w:t>
      </w:r>
    </w:p>
    <w:p w:rsidR="006C532F" w:rsidRDefault="006C532F" w:rsidP="00961330">
      <w:pPr>
        <w:tabs>
          <w:tab w:val="left" w:pos="284"/>
        </w:tabs>
        <w:autoSpaceDE w:val="0"/>
        <w:autoSpaceDN w:val="0"/>
        <w:adjustRightInd w:val="0"/>
        <w:spacing w:line="276" w:lineRule="auto"/>
        <w:ind w:left="284" w:hanging="56"/>
        <w:jc w:val="both"/>
      </w:pPr>
      <w:r>
        <w:t>2.4.</w:t>
      </w:r>
      <w:r>
        <w:tab/>
        <w:t>złożyć dokumenty, o których mowa w SIWZ i w rozporządzeniu w</w:t>
      </w:r>
      <w:r w:rsidR="007843A1">
        <w:t xml:space="preserve"> </w:t>
      </w:r>
      <w:r>
        <w:t>s</w:t>
      </w:r>
      <w:r w:rsidR="007843A1">
        <w:t>prawie</w:t>
      </w:r>
      <w:r>
        <w:t xml:space="preserve"> dokumentów </w:t>
      </w:r>
      <w:r w:rsidR="007843A1">
        <w:br/>
        <w:t xml:space="preserve">      </w:t>
      </w:r>
      <w:r>
        <w:t xml:space="preserve">- inne niż oświadczenia lub dokumenty, o których mowa w pkt 2.3 - w oryginale lub </w:t>
      </w:r>
      <w:r w:rsidR="007843A1">
        <w:br/>
        <w:t xml:space="preserve">      </w:t>
      </w:r>
      <w:r>
        <w:t xml:space="preserve">kopii poświadczonej za zgodność z oryginałem; Poświadczenia za zgodność </w:t>
      </w:r>
      <w:r w:rsidR="007843A1">
        <w:br/>
        <w:t xml:space="preserve">      </w:t>
      </w:r>
      <w:r>
        <w:t xml:space="preserve">z oryginałem dokonuje odpowiednio Wykonawca, podmiot, na którego zdolnościach lub </w:t>
      </w:r>
      <w:r w:rsidR="007843A1">
        <w:br/>
        <w:t xml:space="preserve">      </w:t>
      </w:r>
      <w:r>
        <w:t xml:space="preserve">sytuacji </w:t>
      </w:r>
      <w:r w:rsidR="007843A1">
        <w:t>p</w:t>
      </w:r>
      <w:r>
        <w:t xml:space="preserve">olega Wykonawca, Wykonawcy wspólnie ubiegający się o udzielenie </w:t>
      </w:r>
      <w:r w:rsidR="007843A1">
        <w:br/>
        <w:t xml:space="preserve">      </w:t>
      </w:r>
      <w:r>
        <w:t>zamówienia publicznego, w zakresie dokumentó</w:t>
      </w:r>
      <w:r w:rsidR="007843A1">
        <w:t>w, które każdego z nich dotyczą.</w:t>
      </w:r>
      <w:r>
        <w:t xml:space="preserve"> </w:t>
      </w:r>
      <w:r w:rsidR="007843A1">
        <w:br/>
        <w:t xml:space="preserve">      </w:t>
      </w:r>
      <w:r>
        <w:t>Poświadczenie za zgodność z oryginałem następuje w formie pisemnej;</w:t>
      </w:r>
    </w:p>
    <w:p w:rsidR="006C532F" w:rsidRDefault="006C532F" w:rsidP="00961330">
      <w:pPr>
        <w:tabs>
          <w:tab w:val="left" w:pos="284"/>
        </w:tabs>
        <w:autoSpaceDE w:val="0"/>
        <w:autoSpaceDN w:val="0"/>
        <w:adjustRightInd w:val="0"/>
        <w:spacing w:line="276" w:lineRule="auto"/>
        <w:ind w:left="284"/>
        <w:jc w:val="both"/>
      </w:pPr>
      <w:r>
        <w:t>2.5.</w:t>
      </w:r>
      <w:r>
        <w:tab/>
        <w:t xml:space="preserve">złożyć pełnomocnictwo w formie pisemnej lub kopii poświadczonej notarialnie, bądź </w:t>
      </w:r>
      <w:r w:rsidR="00961330">
        <w:br/>
        <w:t xml:space="preserve">       </w:t>
      </w:r>
      <w:r>
        <w:t>przez osoby udzielające pełnomocnictwa;</w:t>
      </w:r>
    </w:p>
    <w:p w:rsidR="006C532F" w:rsidRDefault="006C532F" w:rsidP="00961330">
      <w:pPr>
        <w:tabs>
          <w:tab w:val="left" w:pos="284"/>
        </w:tabs>
        <w:autoSpaceDE w:val="0"/>
        <w:autoSpaceDN w:val="0"/>
        <w:adjustRightInd w:val="0"/>
        <w:spacing w:line="276" w:lineRule="auto"/>
        <w:ind w:left="284"/>
        <w:jc w:val="both"/>
      </w:pPr>
      <w:r>
        <w:t>2.6.</w:t>
      </w:r>
      <w:r>
        <w:tab/>
        <w:t xml:space="preserve">złożyć dokument wadium w oryginale - w przypadku wnoszenia wadium w innej formie </w:t>
      </w:r>
      <w:r w:rsidR="00961330">
        <w:br/>
        <w:t xml:space="preserve">       </w:t>
      </w:r>
      <w:r>
        <w:t>niż pieniężna.</w:t>
      </w:r>
    </w:p>
    <w:p w:rsidR="006C532F" w:rsidRDefault="006C532F" w:rsidP="006C532F">
      <w:pPr>
        <w:tabs>
          <w:tab w:val="left" w:pos="284"/>
        </w:tabs>
        <w:autoSpaceDE w:val="0"/>
        <w:autoSpaceDN w:val="0"/>
        <w:adjustRightInd w:val="0"/>
        <w:spacing w:line="276" w:lineRule="auto"/>
        <w:ind w:left="284" w:hanging="284"/>
        <w:jc w:val="both"/>
      </w:pPr>
      <w:r>
        <w:t>3.</w:t>
      </w:r>
      <w:r>
        <w:tab/>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C532F" w:rsidRDefault="006C532F" w:rsidP="006C532F">
      <w:pPr>
        <w:tabs>
          <w:tab w:val="left" w:pos="284"/>
        </w:tabs>
        <w:autoSpaceDE w:val="0"/>
        <w:autoSpaceDN w:val="0"/>
        <w:adjustRightInd w:val="0"/>
        <w:spacing w:line="276" w:lineRule="auto"/>
        <w:ind w:left="284" w:hanging="284"/>
        <w:jc w:val="both"/>
      </w:pPr>
      <w:r>
        <w:t>4.</w:t>
      </w:r>
      <w: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C532F" w:rsidRDefault="006C532F" w:rsidP="006C532F">
      <w:pPr>
        <w:tabs>
          <w:tab w:val="left" w:pos="284"/>
        </w:tabs>
        <w:autoSpaceDE w:val="0"/>
        <w:autoSpaceDN w:val="0"/>
        <w:adjustRightInd w:val="0"/>
        <w:spacing w:line="276" w:lineRule="auto"/>
        <w:ind w:left="284" w:hanging="284"/>
        <w:jc w:val="both"/>
      </w:pPr>
      <w:r>
        <w:t>5.</w:t>
      </w:r>
      <w:r>
        <w:tab/>
        <w:t xml:space="preserve">Dokumenty sporządzone w języku obcym są składane wraz </w:t>
      </w:r>
      <w:r w:rsidR="007F4411">
        <w:t>z tłumaczeniem na język polski.</w:t>
      </w:r>
    </w:p>
    <w:p w:rsidR="006C532F" w:rsidRDefault="006C532F" w:rsidP="006C532F">
      <w:pPr>
        <w:tabs>
          <w:tab w:val="left" w:pos="284"/>
        </w:tabs>
        <w:autoSpaceDE w:val="0"/>
        <w:autoSpaceDN w:val="0"/>
        <w:adjustRightInd w:val="0"/>
        <w:spacing w:line="276" w:lineRule="auto"/>
        <w:ind w:left="284" w:hanging="284"/>
        <w:jc w:val="both"/>
      </w:pPr>
      <w:r>
        <w:t>6.</w:t>
      </w:r>
      <w:r>
        <w:tab/>
        <w:t xml:space="preserve">W przypadku wskazania przez Wykonawcę dostępności oświadczeń lub dokumentów, </w:t>
      </w:r>
      <w:r w:rsidR="007F4411">
        <w:br/>
      </w:r>
      <w:r>
        <w:t xml:space="preserve">o których mowa w § 10 ust. 1 rozporządzenia </w:t>
      </w:r>
      <w:proofErr w:type="spellStart"/>
      <w:r>
        <w:t>ws</w:t>
      </w:r>
      <w:proofErr w:type="spellEnd"/>
      <w: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6C532F" w:rsidRDefault="006C532F" w:rsidP="006C532F">
      <w:pPr>
        <w:tabs>
          <w:tab w:val="left" w:pos="284"/>
        </w:tabs>
        <w:autoSpaceDE w:val="0"/>
        <w:autoSpaceDN w:val="0"/>
        <w:adjustRightInd w:val="0"/>
        <w:spacing w:line="276" w:lineRule="auto"/>
        <w:ind w:left="284" w:hanging="284"/>
        <w:jc w:val="both"/>
      </w:pPr>
      <w:r>
        <w:t>7.</w:t>
      </w:r>
      <w:r>
        <w:tab/>
        <w:t xml:space="preserve">Oświadczenia i dokumenty dla wykazania spełniania warunków udziału w postępowaniu </w:t>
      </w:r>
      <w:r w:rsidR="007F4411">
        <w:br/>
      </w:r>
      <w:r>
        <w:t>i braku podstaw do</w:t>
      </w:r>
      <w:r w:rsidR="007F4411">
        <w:t xml:space="preserve"> </w:t>
      </w:r>
      <w: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t>ws</w:t>
      </w:r>
      <w:proofErr w:type="spellEnd"/>
      <w:r>
        <w:t xml:space="preserve"> dokumentów i w SIWZ. Zamawiający uzna te dokumenty i oświadczenia za złożone </w:t>
      </w:r>
      <w:r w:rsidR="007F4411">
        <w:br/>
      </w:r>
      <w:r>
        <w:t>w wyznaczonym terminie, jeżeli ich treść w formie pisemnej dotrze do Zamawiającego przed upływem wyznaczonego terminu</w:t>
      </w:r>
      <w:r w:rsidR="007F4411">
        <w:t>.</w:t>
      </w:r>
    </w:p>
    <w:p w:rsidR="00D231C9" w:rsidRDefault="006C532F" w:rsidP="006C532F">
      <w:pPr>
        <w:tabs>
          <w:tab w:val="left" w:pos="284"/>
        </w:tabs>
        <w:autoSpaceDE w:val="0"/>
        <w:autoSpaceDN w:val="0"/>
        <w:adjustRightInd w:val="0"/>
        <w:spacing w:line="276" w:lineRule="auto"/>
        <w:ind w:left="284" w:hanging="284"/>
        <w:jc w:val="both"/>
      </w:pPr>
      <w:r>
        <w:t>8.</w:t>
      </w:r>
      <w:r>
        <w:tab/>
        <w:t xml:space="preserve">Zamawiający na swojej stronie internetowej </w:t>
      </w:r>
      <w:hyperlink r:id="rId13" w:history="1">
        <w:r w:rsidR="00171E8F">
          <w:rPr>
            <w:rStyle w:val="Hipercze"/>
          </w:rPr>
          <w:t>http://bip.zd</w:t>
        </w:r>
        <w:r w:rsidR="00D128BD" w:rsidRPr="00354CBC">
          <w:rPr>
            <w:rStyle w:val="Hipercze"/>
          </w:rPr>
          <w:t>it-koszalin.pl</w:t>
        </w:r>
      </w:hyperlink>
      <w:r w:rsidR="00D128BD">
        <w:t xml:space="preserve"> </w:t>
      </w:r>
      <w:r>
        <w:t>opublikował Ogłoszenie</w:t>
      </w:r>
      <w:r w:rsidR="00D128BD">
        <w:t xml:space="preserve"> </w:t>
      </w:r>
      <w:r>
        <w:t>o zamówieniu oraz niniejszą SIWZ.</w:t>
      </w:r>
    </w:p>
    <w:p w:rsidR="006C532F" w:rsidRDefault="006C532F" w:rsidP="006C532F">
      <w:pPr>
        <w:tabs>
          <w:tab w:val="left" w:pos="284"/>
        </w:tabs>
        <w:autoSpaceDE w:val="0"/>
        <w:autoSpaceDN w:val="0"/>
        <w:adjustRightInd w:val="0"/>
        <w:spacing w:line="276" w:lineRule="auto"/>
        <w:ind w:left="284" w:hanging="284"/>
        <w:jc w:val="both"/>
      </w:pPr>
      <w:r>
        <w:t>9.</w:t>
      </w:r>
      <w:r>
        <w:tab/>
        <w:t>Nie będą udzielane wyjaśnienia na zapytania dotyczące niniejszej SIWZ kierowane w formie ustnej lub drogą telefoniczną.</w:t>
      </w:r>
    </w:p>
    <w:p w:rsidR="008A6189" w:rsidRPr="007F4411" w:rsidRDefault="007F4411" w:rsidP="007F4411">
      <w:pPr>
        <w:tabs>
          <w:tab w:val="left" w:pos="284"/>
        </w:tabs>
        <w:autoSpaceDE w:val="0"/>
        <w:autoSpaceDN w:val="0"/>
        <w:adjustRightInd w:val="0"/>
        <w:spacing w:line="276" w:lineRule="auto"/>
        <w:ind w:left="284" w:hanging="284"/>
        <w:jc w:val="both"/>
        <w:rPr>
          <w:b/>
        </w:rPr>
      </w:pPr>
      <w:r>
        <w:t>10.</w:t>
      </w:r>
      <w:r w:rsidR="00170067" w:rsidRPr="007F4411">
        <w:rPr>
          <w:b/>
        </w:rPr>
        <w:t>Osob</w:t>
      </w:r>
      <w:r w:rsidR="00605629">
        <w:rPr>
          <w:b/>
        </w:rPr>
        <w:t>ami</w:t>
      </w:r>
      <w:r w:rsidR="00170067" w:rsidRPr="007F4411">
        <w:rPr>
          <w:b/>
        </w:rPr>
        <w:t xml:space="preserve"> uprawnion</w:t>
      </w:r>
      <w:r w:rsidR="00605629">
        <w:rPr>
          <w:b/>
        </w:rPr>
        <w:t>ymi</w:t>
      </w:r>
      <w:r w:rsidR="00170067" w:rsidRPr="007F4411">
        <w:rPr>
          <w:b/>
        </w:rPr>
        <w:t xml:space="preserve"> do </w:t>
      </w:r>
      <w:r w:rsidR="008A6189" w:rsidRPr="007F4411">
        <w:rPr>
          <w:b/>
        </w:rPr>
        <w:t>bezpośredniego kontaktowania się z Wykonawcam</w:t>
      </w:r>
      <w:r w:rsidR="00170067" w:rsidRPr="007F4411">
        <w:rPr>
          <w:b/>
        </w:rPr>
        <w:t>i</w:t>
      </w:r>
      <w:r w:rsidR="00605629">
        <w:rPr>
          <w:b/>
        </w:rPr>
        <w:t xml:space="preserve"> są</w:t>
      </w:r>
      <w:r w:rsidR="008A6189" w:rsidRPr="007F4411">
        <w:rPr>
          <w:b/>
        </w:rPr>
        <w:t xml:space="preserve">: </w:t>
      </w:r>
    </w:p>
    <w:p w:rsidR="00605629" w:rsidRPr="00A2388B" w:rsidRDefault="00605629" w:rsidP="00605629">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w:t>
      </w:r>
      <w:r>
        <w:rPr>
          <w:b/>
          <w:bCs/>
        </w:rPr>
        <w:t> </w:t>
      </w:r>
      <w:r w:rsidRPr="00A2388B">
        <w:rPr>
          <w:b/>
          <w:bCs/>
        </w:rPr>
        <w:t>311</w:t>
      </w:r>
      <w:r>
        <w:rPr>
          <w:b/>
          <w:bCs/>
        </w:rPr>
        <w:t xml:space="preserve"> 80 </w:t>
      </w:r>
      <w:r w:rsidRPr="00A2388B">
        <w:rPr>
          <w:b/>
          <w:bCs/>
        </w:rPr>
        <w:t>67.</w:t>
      </w:r>
    </w:p>
    <w:p w:rsidR="00605629" w:rsidRDefault="00605629" w:rsidP="00605629">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 xml:space="preserve">Monika Placek Kierownik Działu </w:t>
      </w:r>
      <w:r w:rsidR="008B1B77">
        <w:rPr>
          <w:b/>
          <w:color w:val="000000"/>
        </w:rPr>
        <w:t>Zieleni</w:t>
      </w:r>
      <w:r w:rsidRPr="003968C3">
        <w:rPr>
          <w:b/>
          <w:color w:val="000000"/>
        </w:rPr>
        <w:t xml:space="preserve"> – tel. 94 311 80 </w:t>
      </w:r>
      <w:r>
        <w:rPr>
          <w:b/>
          <w:color w:val="000000"/>
        </w:rPr>
        <w:t>47.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6D1F63" w:rsidRPr="00B03177" w:rsidRDefault="008A6189" w:rsidP="004440E7">
      <w:pPr>
        <w:numPr>
          <w:ilvl w:val="0"/>
          <w:numId w:val="7"/>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C35BF7">
        <w:t>6</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F4411">
        <w:rPr>
          <w:color w:val="FF0000"/>
        </w:rPr>
        <w:t xml:space="preserve">do dnia </w:t>
      </w:r>
      <w:r w:rsidR="002C49CB">
        <w:rPr>
          <w:color w:val="FF0000"/>
        </w:rPr>
        <w:t>18.12.</w:t>
      </w:r>
      <w:r w:rsidR="00C35BF7" w:rsidRPr="007F4411">
        <w:rPr>
          <w:color w:val="FF0000"/>
        </w:rPr>
        <w:t>2017</w:t>
      </w:r>
      <w:r w:rsidR="00523933" w:rsidRPr="007F4411">
        <w:rPr>
          <w:color w:val="FF0000"/>
        </w:rPr>
        <w:t xml:space="preserve"> r.</w:t>
      </w:r>
    </w:p>
    <w:p w:rsidR="008A6189" w:rsidRPr="004824A0" w:rsidRDefault="008A6189" w:rsidP="00973AB4">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73AB4">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0D1B6D" w:rsidRPr="004824A0" w:rsidRDefault="00572DFE" w:rsidP="003E52B1">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73AB4">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73AB4">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73AB4">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73AB4">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w:t>
      </w:r>
      <w:r w:rsidR="00C35BF7">
        <w:t xml:space="preserve">przekazuje Urzędowi Publikacji Unii Europejskiej ogłoszenie dodatkowych informacji, informacji o niekompletnej procedurze lub sprostowania, drogą elektroniczną, zgodnie z formą i procedurami wskazanymi na stronie internetowej określonej </w:t>
      </w:r>
      <w:r w:rsidR="00D90BC4">
        <w:br/>
      </w:r>
      <w:r w:rsidR="00C35BF7">
        <w:t>w dyrektywie.</w:t>
      </w:r>
    </w:p>
    <w:p w:rsidR="008A6189" w:rsidRDefault="008A6189" w:rsidP="00973AB4">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 xml:space="preserve">o zamówieniu jest niezbędny dodatkowy czas na wprowadzenie zmian w ofertach, Zamawiający przedłuża termin składania ofert i informuje o tym Wykonawców, którym </w:t>
      </w:r>
      <w:r w:rsidR="00B824DE">
        <w:br/>
      </w:r>
      <w:r w:rsidRPr="004824A0">
        <w:t>przekazano SIWZ oraz zamieszcza informację na stronie internetowej, na której udostępniono specyfikację.</w:t>
      </w:r>
    </w:p>
    <w:p w:rsidR="008C4AB5" w:rsidRPr="004824A0" w:rsidRDefault="008C4AB5"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523933"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64664B" w:rsidRPr="0064664B">
        <w:rPr>
          <w:b/>
          <w:color w:val="FF0000"/>
        </w:rPr>
        <w:t>200 000</w:t>
      </w:r>
      <w:r w:rsidR="00A46678" w:rsidRPr="007C4310">
        <w:rPr>
          <w:b/>
          <w:color w:val="FF0000"/>
        </w:rPr>
        <w:t>,00</w:t>
      </w:r>
      <w:r w:rsidR="008A6189" w:rsidRPr="00D90BC4">
        <w:rPr>
          <w:b/>
          <w:color w:val="FF0000"/>
        </w:rPr>
        <w:t xml:space="preserve"> </w:t>
      </w:r>
      <w:r w:rsidR="008A6189" w:rsidRPr="00D2030B">
        <w:rPr>
          <w:b/>
          <w:color w:val="FF0000"/>
        </w:rPr>
        <w:t>zł</w:t>
      </w:r>
      <w:r w:rsidR="008A6189" w:rsidRPr="00D2030B">
        <w:rPr>
          <w:color w:val="FF0000"/>
        </w:rPr>
        <w:t xml:space="preserve"> </w:t>
      </w:r>
      <w:r w:rsidR="0064664B">
        <w:rPr>
          <w:color w:val="FF0000"/>
        </w:rPr>
        <w:br/>
      </w:r>
      <w:r w:rsidR="008A6189" w:rsidRPr="00523933">
        <w:rPr>
          <w:color w:val="FF0000"/>
        </w:rPr>
        <w:t xml:space="preserve">(słownie: </w:t>
      </w:r>
      <w:r w:rsidR="0064664B">
        <w:rPr>
          <w:color w:val="FF0000"/>
        </w:rPr>
        <w:t xml:space="preserve">dwieście tysięcy </w:t>
      </w:r>
      <w:r w:rsidR="00DD0895">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030DF3">
        <w:rPr>
          <w:color w:val="000000"/>
        </w:rPr>
        <w:t>Wadium wnoszone w pieniądzu winno by</w:t>
      </w:r>
      <w:r w:rsidR="00D2030B" w:rsidRPr="00030DF3">
        <w:rPr>
          <w:color w:val="000000"/>
        </w:rPr>
        <w:t xml:space="preserve">ć wpłacone na rachunek bankowy </w:t>
      </w:r>
      <w:r w:rsidR="00D2030B" w:rsidRPr="00030DF3">
        <w:t>Zamawiającego</w:t>
      </w:r>
      <w:r w:rsidR="00D2030B">
        <w:t xml:space="preserve"> </w:t>
      </w:r>
      <w:r w:rsidR="00D2030B" w:rsidRPr="00D2030B">
        <w:rPr>
          <w:b/>
        </w:rPr>
        <w:t>mBank S.A. Oddział Szczecin 91 1140 1137 0000 2162 9500 1004.</w:t>
      </w:r>
    </w:p>
    <w:p w:rsidR="006D1F63"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E25183" w:rsidRPr="004824A0" w:rsidRDefault="00BC5248" w:rsidP="00990639">
      <w:pPr>
        <w:numPr>
          <w:ilvl w:val="0"/>
          <w:numId w:val="13"/>
        </w:numPr>
        <w:autoSpaceDE w:val="0"/>
        <w:autoSpaceDN w:val="0"/>
        <w:adjustRightInd w:val="0"/>
        <w:spacing w:line="276" w:lineRule="auto"/>
        <w:ind w:left="851" w:hanging="567"/>
        <w:jc w:val="both"/>
      </w:pPr>
      <w:r w:rsidRPr="00263E81">
        <w:rPr>
          <w:u w:val="single"/>
        </w:rPr>
        <w:t xml:space="preserve"> </w:t>
      </w:r>
      <w:r w:rsidR="00D50988" w:rsidRPr="00263E81">
        <w:rPr>
          <w:u w:val="single"/>
        </w:rPr>
        <w:t>pieniężnej</w:t>
      </w:r>
      <w:r w:rsidR="00D50988" w:rsidRPr="004824A0">
        <w:t xml:space="preserve"> – dokument potwierdzający dokonanie przelewu wadium został załączony do oferty;</w:t>
      </w:r>
    </w:p>
    <w:p w:rsidR="004E28B5" w:rsidRDefault="00BC5248" w:rsidP="00990639">
      <w:pPr>
        <w:numPr>
          <w:ilvl w:val="0"/>
          <w:numId w:val="13"/>
        </w:numPr>
        <w:autoSpaceDE w:val="0"/>
        <w:autoSpaceDN w:val="0"/>
        <w:adjustRightInd w:val="0"/>
        <w:spacing w:line="276" w:lineRule="auto"/>
        <w:ind w:left="851" w:hanging="567"/>
        <w:jc w:val="both"/>
      </w:pPr>
      <w:r w:rsidRPr="005C4D68">
        <w:rPr>
          <w:u w:val="single"/>
        </w:rPr>
        <w:t xml:space="preserve"> </w:t>
      </w:r>
      <w:r w:rsidR="00D50988" w:rsidRPr="005C4D68">
        <w:rPr>
          <w:u w:val="single"/>
        </w:rPr>
        <w:t>innej niż pieniądz</w:t>
      </w:r>
      <w:r w:rsidR="00D50988" w:rsidRPr="004824A0">
        <w:t xml:space="preserve"> – oryginał </w:t>
      </w:r>
      <w:r w:rsidR="00C2442F" w:rsidRPr="004824A0">
        <w:t xml:space="preserve">należy złożyć </w:t>
      </w:r>
      <w:r w:rsidR="00233C68">
        <w:t xml:space="preserve">w Dziale Finansowo – Księgowym </w:t>
      </w:r>
      <w:proofErr w:type="spellStart"/>
      <w:r w:rsidR="00233C68">
        <w:t>ZD</w:t>
      </w:r>
      <w:r w:rsidR="002F30D8">
        <w:t>iT</w:t>
      </w:r>
      <w:proofErr w:type="spellEnd"/>
      <w:r w:rsidR="00233C68">
        <w:t xml:space="preserve"> pok.</w:t>
      </w:r>
      <w:r w:rsidR="00F9057E">
        <w:t xml:space="preserve"> 12</w:t>
      </w:r>
      <w:r w:rsidR="005C4D68">
        <w:t xml:space="preserve">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00D50988" w:rsidRPr="004824A0">
        <w:t xml:space="preserve">  </w:t>
      </w:r>
    </w:p>
    <w:p w:rsidR="000D1B6D" w:rsidRPr="005C4D68" w:rsidRDefault="00233C68" w:rsidP="005C4D68">
      <w:pPr>
        <w:pStyle w:val="Tekstpodstawowywcity"/>
        <w:ind w:left="360"/>
        <w:jc w:val="both"/>
        <w:rPr>
          <w:color w:val="00B050"/>
        </w:rPr>
      </w:pPr>
      <w:r w:rsidRPr="005C4D68">
        <w:rPr>
          <w:color w:val="00B050"/>
        </w:rPr>
        <w:t xml:space="preserve">        Kopię dokument</w:t>
      </w:r>
      <w:r w:rsidR="00DD0895">
        <w:rPr>
          <w:color w:val="00B050"/>
        </w:rPr>
        <w:t>ów</w:t>
      </w:r>
      <w:r w:rsidRPr="005C4D68">
        <w:rPr>
          <w:color w:val="00B050"/>
        </w:rPr>
        <w:t xml:space="preserve"> wadialn</w:t>
      </w:r>
      <w:r w:rsidR="00DD0895">
        <w:rPr>
          <w:color w:val="00B050"/>
        </w:rPr>
        <w:t>ych</w:t>
      </w:r>
      <w:r w:rsidRPr="005C4D68">
        <w:rPr>
          <w:color w:val="00B050"/>
        </w:rPr>
        <w:t xml:space="preserve"> należy załączyć do oferty.</w:t>
      </w:r>
    </w:p>
    <w:p w:rsidR="00FA0040" w:rsidRPr="00FA0040" w:rsidRDefault="008A6189" w:rsidP="00FA0040">
      <w:pPr>
        <w:pStyle w:val="Akapitzlist"/>
        <w:numPr>
          <w:ilvl w:val="1"/>
          <w:numId w:val="3"/>
        </w:numPr>
        <w:autoSpaceDE w:val="0"/>
        <w:autoSpaceDN w:val="0"/>
        <w:adjustRightInd w:val="0"/>
        <w:spacing w:line="276" w:lineRule="auto"/>
        <w:jc w:val="both"/>
        <w:rPr>
          <w:b/>
        </w:rPr>
      </w:pPr>
      <w:r w:rsidRPr="00FA0040">
        <w:t>Wadium wniesione</w:t>
      </w:r>
      <w:r w:rsidRPr="004824A0">
        <w:t xml:space="preserve"> w innej formie niż pieniądz </w:t>
      </w:r>
      <w:r w:rsidR="007C4310">
        <w:t xml:space="preserve">musi być złożone </w:t>
      </w:r>
      <w:r w:rsidRPr="004824A0">
        <w:t xml:space="preserve">w oryginale </w:t>
      </w:r>
      <w:r w:rsidR="00FA0040">
        <w:br/>
      </w:r>
      <w:r w:rsidRPr="004824A0">
        <w:t>i  wystawione na:</w:t>
      </w:r>
      <w:r w:rsidR="005C4D68">
        <w:t xml:space="preserve"> </w:t>
      </w:r>
      <w:r w:rsidR="000F1FC3" w:rsidRPr="006D1F63">
        <w:rPr>
          <w:b/>
        </w:rPr>
        <w:t>Gmina Miasto Koszalin</w:t>
      </w:r>
      <w:r w:rsidR="00FA0040">
        <w:rPr>
          <w:b/>
        </w:rPr>
        <w:t xml:space="preserve"> - </w:t>
      </w:r>
      <w:r w:rsidR="000F1FC3" w:rsidRPr="006D1F63">
        <w:rPr>
          <w:b/>
        </w:rPr>
        <w:t xml:space="preserve"> </w:t>
      </w:r>
      <w:r w:rsidR="00FA0040" w:rsidRPr="00FA0040">
        <w:rPr>
          <w:b/>
        </w:rPr>
        <w:t>Zarząd Dróg i Transportu w Koszalinie</w:t>
      </w:r>
    </w:p>
    <w:p w:rsidR="00263E81" w:rsidRPr="00FA0040" w:rsidRDefault="00FA0040" w:rsidP="00AE32E4">
      <w:pPr>
        <w:autoSpaceDE w:val="0"/>
        <w:autoSpaceDN w:val="0"/>
        <w:adjustRightInd w:val="0"/>
        <w:spacing w:line="276" w:lineRule="auto"/>
        <w:ind w:left="57"/>
        <w:jc w:val="both"/>
        <w:rPr>
          <w:b/>
          <w:bCs/>
        </w:rPr>
      </w:pPr>
      <w:r>
        <w:rPr>
          <w:b/>
        </w:rPr>
        <w:t xml:space="preserve">       </w:t>
      </w:r>
      <w:r w:rsidRPr="00FA0040">
        <w:rPr>
          <w:b/>
        </w:rPr>
        <w:t>ul. Połczyńska 24, 75-815 Koszalin</w:t>
      </w:r>
      <w:r>
        <w:rPr>
          <w:b/>
        </w:rPr>
        <w:t>.</w:t>
      </w:r>
    </w:p>
    <w:p w:rsidR="00F9057E" w:rsidRDefault="00F9057E" w:rsidP="00973AB4">
      <w:pPr>
        <w:numPr>
          <w:ilvl w:val="1"/>
          <w:numId w:val="3"/>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F9057E" w:rsidRPr="007C4310" w:rsidRDefault="00F9057E" w:rsidP="00F9057E">
      <w:pPr>
        <w:tabs>
          <w:tab w:val="left" w:pos="567"/>
        </w:tabs>
        <w:spacing w:line="276" w:lineRule="auto"/>
        <w:ind w:left="284"/>
        <w:jc w:val="both"/>
        <w:rPr>
          <w:b/>
          <w:bCs/>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73AB4">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73AB4">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73AB4">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B824DE" w:rsidRPr="004824A0" w:rsidRDefault="008A6189" w:rsidP="000A3CF6">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Default="008A6189" w:rsidP="00973AB4">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Default="008A6189" w:rsidP="00973AB4">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C60E93">
        <w:rPr>
          <w:b/>
          <w:color w:val="00B050"/>
        </w:rPr>
        <w:t xml:space="preserve">wynosi </w:t>
      </w:r>
      <w:r w:rsidR="004B77EF" w:rsidRPr="00C60E93">
        <w:rPr>
          <w:b/>
          <w:color w:val="00B050"/>
        </w:rPr>
        <w:t>6</w:t>
      </w:r>
      <w:r w:rsidR="005C4D68" w:rsidRPr="00C60E93">
        <w:rPr>
          <w:b/>
          <w:color w:val="00B050"/>
        </w:rPr>
        <w:t>0</w:t>
      </w:r>
      <w:r w:rsidRPr="00C60E93">
        <w:rPr>
          <w:b/>
          <w:color w:val="00B050"/>
        </w:rPr>
        <w:t xml:space="preserve"> dni</w:t>
      </w:r>
      <w:r w:rsidRPr="000F1FC3">
        <w:t xml:space="preserve">. </w:t>
      </w:r>
      <w:r w:rsidRPr="004824A0">
        <w:rPr>
          <w:color w:val="000000"/>
        </w:rPr>
        <w:t>Bieg terminu rozpoczyna się wraz z upływem terminu składania ofert.</w:t>
      </w:r>
    </w:p>
    <w:p w:rsidR="00A633E6" w:rsidRPr="0064664B" w:rsidRDefault="008A6189" w:rsidP="004440E7">
      <w:pPr>
        <w:numPr>
          <w:ilvl w:val="1"/>
          <w:numId w:val="1"/>
        </w:numPr>
        <w:tabs>
          <w:tab w:val="clear" w:pos="435"/>
          <w:tab w:val="num" w:pos="284"/>
        </w:tabs>
        <w:autoSpaceDE w:val="0"/>
        <w:autoSpaceDN w:val="0"/>
        <w:adjustRightInd w:val="0"/>
        <w:spacing w:line="276" w:lineRule="auto"/>
        <w:ind w:left="284" w:hanging="284"/>
        <w:jc w:val="both"/>
        <w:rPr>
          <w:color w:val="000000"/>
        </w:rPr>
      </w:pPr>
      <w:r w:rsidRPr="0064664B">
        <w:rPr>
          <w:color w:val="000000"/>
        </w:rPr>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w:t>
      </w:r>
      <w:r w:rsidR="00A633E6" w:rsidRPr="0064664B">
        <w:rPr>
          <w:color w:val="000000"/>
        </w:rPr>
        <w:t>tą winna być wyrażona na piśmie.</w:t>
      </w:r>
    </w:p>
    <w:p w:rsidR="00F9057E" w:rsidRPr="00263E81" w:rsidRDefault="008A6189" w:rsidP="00973AB4">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263E81">
        <w:rPr>
          <w:color w:val="000000"/>
        </w:rPr>
        <w:t xml:space="preserve">Przedłużenie </w:t>
      </w:r>
      <w:r w:rsidR="00644A58" w:rsidRPr="00263E81">
        <w:rPr>
          <w:color w:val="000000"/>
        </w:rPr>
        <w:t>terminu</w:t>
      </w:r>
      <w:r w:rsidRPr="00263E81">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263E81">
        <w:rPr>
          <w:color w:val="000000"/>
        </w:rPr>
        <w:t>Odmowa wyrażenia zgody na przedłużenie okresu związania ofertą nie powoduje utraty wadium.</w:t>
      </w:r>
    </w:p>
    <w:p w:rsidR="008A6189" w:rsidRPr="004824A0" w:rsidRDefault="008A6189" w:rsidP="00973AB4">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AE32E4" w:rsidRPr="004824A0" w:rsidRDefault="00AE32E4"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73AB4">
      <w:pPr>
        <w:numPr>
          <w:ilvl w:val="1"/>
          <w:numId w:val="2"/>
        </w:numPr>
        <w:tabs>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D90BC4" w:rsidRPr="005E6596" w:rsidRDefault="008A6189" w:rsidP="00973AB4">
      <w:pPr>
        <w:numPr>
          <w:ilvl w:val="1"/>
          <w:numId w:val="2"/>
        </w:numPr>
        <w:tabs>
          <w:tab w:val="num" w:pos="284"/>
        </w:tabs>
        <w:autoSpaceDE w:val="0"/>
        <w:autoSpaceDN w:val="0"/>
        <w:adjustRightInd w:val="0"/>
        <w:spacing w:line="276" w:lineRule="auto"/>
        <w:ind w:left="284" w:hanging="284"/>
        <w:jc w:val="both"/>
        <w:rPr>
          <w:color w:val="000000"/>
        </w:rPr>
      </w:pPr>
      <w:r w:rsidRPr="005E6596">
        <w:rPr>
          <w:color w:val="000000"/>
        </w:rPr>
        <w:t xml:space="preserve">Oferta musi obejmować całość zamówienia. </w:t>
      </w:r>
    </w:p>
    <w:p w:rsidR="008D3298" w:rsidRPr="00567BAD" w:rsidRDefault="008A6189" w:rsidP="00973AB4">
      <w:pPr>
        <w:numPr>
          <w:ilvl w:val="1"/>
          <w:numId w:val="2"/>
        </w:numPr>
        <w:tabs>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90639">
      <w:pPr>
        <w:numPr>
          <w:ilvl w:val="0"/>
          <w:numId w:val="14"/>
        </w:numPr>
        <w:autoSpaceDE w:val="0"/>
        <w:autoSpaceDN w:val="0"/>
        <w:adjustRightInd w:val="0"/>
        <w:spacing w:line="276" w:lineRule="auto"/>
        <w:ind w:hanging="691"/>
        <w:jc w:val="both"/>
        <w:rPr>
          <w:color w:val="FF0000"/>
        </w:rPr>
      </w:pPr>
      <w:r w:rsidRPr="00567BAD">
        <w:rPr>
          <w:color w:val="FF0000"/>
        </w:rPr>
        <w:t>prawidłowo wypełniony formularz „OFERTA” (</w:t>
      </w:r>
      <w:r w:rsidR="00DD0895">
        <w:rPr>
          <w:color w:val="FF0000"/>
        </w:rPr>
        <w:t xml:space="preserve">stanowiący załącznik </w:t>
      </w:r>
      <w:r w:rsidR="00DD0895" w:rsidRPr="00567BAD">
        <w:rPr>
          <w:color w:val="FF0000"/>
        </w:rPr>
        <w:t xml:space="preserve">do rozdziału B SIWZ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1</w:t>
      </w:r>
      <w:r w:rsidR="008D3298" w:rsidRPr="00567BAD">
        <w:rPr>
          <w:color w:val="FF0000"/>
        </w:rPr>
        <w:t>)</w:t>
      </w:r>
      <w:r w:rsidR="00030DF3">
        <w:rPr>
          <w:color w:val="FF0000"/>
        </w:rPr>
        <w:t>,</w:t>
      </w:r>
    </w:p>
    <w:p w:rsidR="00523933" w:rsidRPr="00567BAD" w:rsidRDefault="00372CBF" w:rsidP="00990639">
      <w:pPr>
        <w:numPr>
          <w:ilvl w:val="0"/>
          <w:numId w:val="14"/>
        </w:numPr>
        <w:autoSpaceDE w:val="0"/>
        <w:autoSpaceDN w:val="0"/>
        <w:adjustRightInd w:val="0"/>
        <w:spacing w:line="276" w:lineRule="auto"/>
        <w:ind w:hanging="691"/>
        <w:jc w:val="both"/>
        <w:rPr>
          <w:color w:val="FF0000"/>
        </w:rPr>
      </w:pPr>
      <w:r>
        <w:rPr>
          <w:color w:val="FF0000"/>
        </w:rPr>
        <w:t xml:space="preserve">Formularz cenowy </w:t>
      </w:r>
      <w:r w:rsidRPr="00567BAD">
        <w:rPr>
          <w:color w:val="FF0000"/>
        </w:rPr>
        <w:t>2</w:t>
      </w:r>
      <w:r>
        <w:rPr>
          <w:color w:val="FF0000"/>
        </w:rPr>
        <w:t>.1 – 2.</w:t>
      </w:r>
      <w:r w:rsidR="00E76CC2">
        <w:rPr>
          <w:color w:val="FF0000"/>
        </w:rPr>
        <w:t>5</w:t>
      </w:r>
      <w:r w:rsidRPr="007C4310">
        <w:rPr>
          <w:color w:val="FF0000"/>
        </w:rPr>
        <w:t xml:space="preserve"> </w:t>
      </w:r>
      <w:r w:rsidR="00523933" w:rsidRPr="00567BAD">
        <w:rPr>
          <w:color w:val="FF0000"/>
        </w:rPr>
        <w:t xml:space="preserve">(Formularz nr </w:t>
      </w:r>
      <w:r>
        <w:rPr>
          <w:color w:val="FF0000"/>
        </w:rPr>
        <w:t xml:space="preserve">2 - </w:t>
      </w:r>
      <w:r w:rsidR="007C4310">
        <w:rPr>
          <w:color w:val="FF0000"/>
        </w:rPr>
        <w:t xml:space="preserve">stanowiący załącznik </w:t>
      </w:r>
      <w:r w:rsidR="007C4310" w:rsidRPr="00567BAD">
        <w:rPr>
          <w:color w:val="FF0000"/>
        </w:rPr>
        <w:t>do rozdziału B SIWZ</w:t>
      </w:r>
      <w:r w:rsidR="00523933" w:rsidRPr="00567BAD">
        <w:rPr>
          <w:color w:val="FF0000"/>
        </w:rPr>
        <w:t>)</w:t>
      </w:r>
      <w:r w:rsidR="00030DF3">
        <w:rPr>
          <w:color w:val="FF0000"/>
        </w:rPr>
        <w:t>,</w:t>
      </w:r>
    </w:p>
    <w:p w:rsidR="008A6189" w:rsidRPr="00567BAD" w:rsidRDefault="005C4D68" w:rsidP="00990639">
      <w:pPr>
        <w:numPr>
          <w:ilvl w:val="0"/>
          <w:numId w:val="14"/>
        </w:numPr>
        <w:autoSpaceDE w:val="0"/>
        <w:autoSpaceDN w:val="0"/>
        <w:adjustRightInd w:val="0"/>
        <w:spacing w:line="276" w:lineRule="auto"/>
        <w:ind w:hanging="691"/>
        <w:jc w:val="both"/>
        <w:rPr>
          <w:color w:val="FF0000"/>
        </w:rPr>
      </w:pPr>
      <w:r w:rsidRPr="00567BAD">
        <w:rPr>
          <w:color w:val="FF0000"/>
        </w:rPr>
        <w:t xml:space="preserve"> </w:t>
      </w:r>
      <w:r w:rsidR="004B77EF">
        <w:rPr>
          <w:color w:val="FF0000"/>
        </w:rPr>
        <w:t xml:space="preserve">oświadczenie w formie </w:t>
      </w:r>
      <w:r w:rsidR="00F74D01">
        <w:rPr>
          <w:color w:val="FF0000"/>
        </w:rPr>
        <w:t>J</w:t>
      </w:r>
      <w:r w:rsidR="004B77EF">
        <w:rPr>
          <w:color w:val="FF0000"/>
        </w:rPr>
        <w:t>ednolitego</w:t>
      </w:r>
      <w:r w:rsidR="00F74D01">
        <w:rPr>
          <w:color w:val="FF0000"/>
        </w:rPr>
        <w:t xml:space="preserve"> D</w:t>
      </w:r>
      <w:r w:rsidR="004B77EF">
        <w:rPr>
          <w:color w:val="FF0000"/>
        </w:rPr>
        <w:t>okumentu</w:t>
      </w:r>
      <w:r w:rsidR="00F74D01">
        <w:rPr>
          <w:color w:val="FF0000"/>
        </w:rPr>
        <w:t xml:space="preserve"> – JEDZ </w:t>
      </w:r>
      <w:r w:rsidR="005878D2">
        <w:rPr>
          <w:color w:val="FF0000"/>
        </w:rPr>
        <w:t>(</w:t>
      </w:r>
      <w:r w:rsidR="005A7D8B">
        <w:rPr>
          <w:color w:val="FF0000"/>
        </w:rPr>
        <w:t xml:space="preserve">stanowiący załącznik </w:t>
      </w:r>
      <w:r w:rsidR="005A7D8B" w:rsidRPr="00567BAD">
        <w:rPr>
          <w:color w:val="FF0000"/>
        </w:rPr>
        <w:t xml:space="preserve">do rozdziału B SIWZ </w:t>
      </w:r>
      <w:r w:rsidR="005878D2">
        <w:rPr>
          <w:color w:val="FF0000"/>
        </w:rPr>
        <w:t>Formularz nr 3)</w:t>
      </w:r>
      <w:r w:rsidR="00030DF3">
        <w:rPr>
          <w:color w:val="FF0000"/>
        </w:rPr>
        <w:t>,</w:t>
      </w:r>
    </w:p>
    <w:p w:rsidR="00030DF3" w:rsidRDefault="005C4D68" w:rsidP="00990639">
      <w:pPr>
        <w:numPr>
          <w:ilvl w:val="0"/>
          <w:numId w:val="14"/>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F9057E">
        <w:rPr>
          <w:color w:val="FF0000"/>
        </w:rPr>
        <w:t>,</w:t>
      </w:r>
    </w:p>
    <w:p w:rsidR="00F9057E" w:rsidRDefault="00F9057E" w:rsidP="00990639">
      <w:pPr>
        <w:numPr>
          <w:ilvl w:val="0"/>
          <w:numId w:val="14"/>
        </w:numPr>
        <w:autoSpaceDE w:val="0"/>
        <w:autoSpaceDN w:val="0"/>
        <w:adjustRightInd w:val="0"/>
        <w:spacing w:line="276" w:lineRule="auto"/>
        <w:ind w:left="993" w:hanging="709"/>
        <w:jc w:val="both"/>
        <w:rPr>
          <w:color w:val="FF0000"/>
        </w:rPr>
      </w:pPr>
      <w:r>
        <w:rPr>
          <w:color w:val="FF0000"/>
        </w:rPr>
        <w:t>p</w:t>
      </w:r>
      <w:r w:rsidRPr="00F9057E">
        <w:rPr>
          <w:color w:val="FF0000"/>
        </w:rPr>
        <w:t>ełnomocnictwo do podpisania oferty, jeżeli ofertę podpisuje osoba nie wskazana we właściwym rejestrze lub Centralnej Ewidencji i Informacji o Działalności Gospodarczej Rzeczpospolitej Polski</w:t>
      </w:r>
      <w:r w:rsidR="00663A16">
        <w:rPr>
          <w:color w:val="FF0000"/>
        </w:rPr>
        <w:t>ej,</w:t>
      </w:r>
    </w:p>
    <w:p w:rsidR="00663A16" w:rsidRPr="00663A16" w:rsidRDefault="00663A16" w:rsidP="00990639">
      <w:pPr>
        <w:numPr>
          <w:ilvl w:val="0"/>
          <w:numId w:val="14"/>
        </w:numPr>
        <w:autoSpaceDE w:val="0"/>
        <w:autoSpaceDN w:val="0"/>
        <w:adjustRightInd w:val="0"/>
        <w:spacing w:line="276" w:lineRule="auto"/>
        <w:ind w:left="993" w:hanging="709"/>
        <w:jc w:val="both"/>
        <w:rPr>
          <w:color w:val="FF0000"/>
        </w:rPr>
      </w:pPr>
      <w:r w:rsidRPr="00663A16">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973AB4">
      <w:pPr>
        <w:numPr>
          <w:ilvl w:val="1"/>
          <w:numId w:val="2"/>
        </w:numPr>
        <w:tabs>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Default="00820740" w:rsidP="00973AB4">
      <w:pPr>
        <w:numPr>
          <w:ilvl w:val="1"/>
          <w:numId w:val="2"/>
        </w:numPr>
        <w:tabs>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w:t>
      </w:r>
      <w:r w:rsidR="00B824DE">
        <w:rPr>
          <w:color w:val="000000"/>
        </w:rPr>
        <w:br/>
      </w:r>
      <w:r w:rsidRPr="004824A0">
        <w:rPr>
          <w:color w:val="000000"/>
        </w:rPr>
        <w:t xml:space="preserve">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73AB4">
      <w:pPr>
        <w:numPr>
          <w:ilvl w:val="1"/>
          <w:numId w:val="2"/>
        </w:numPr>
        <w:tabs>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E25183" w:rsidRPr="00263E81" w:rsidRDefault="00820740" w:rsidP="00973AB4">
      <w:pPr>
        <w:numPr>
          <w:ilvl w:val="1"/>
          <w:numId w:val="2"/>
        </w:numPr>
        <w:tabs>
          <w:tab w:val="num" w:pos="284"/>
        </w:tabs>
        <w:autoSpaceDE w:val="0"/>
        <w:autoSpaceDN w:val="0"/>
        <w:adjustRightInd w:val="0"/>
        <w:spacing w:line="276" w:lineRule="auto"/>
        <w:ind w:left="284" w:hanging="284"/>
        <w:jc w:val="both"/>
        <w:rPr>
          <w:color w:val="000000"/>
        </w:rPr>
      </w:pPr>
      <w:r w:rsidRPr="00263E81">
        <w:rPr>
          <w:color w:val="000000"/>
        </w:rPr>
        <w:t>Oferta oraz pozostałe oświadczenia i dokumenty, dla których Zamawiający określił wzory w formie załączników, winny być sporządzone zgodnie z tymi wzorami co do treści oraz opisu kolumn i wierszy.</w:t>
      </w:r>
    </w:p>
    <w:p w:rsidR="007C4310" w:rsidRPr="00E25183" w:rsidRDefault="00820740" w:rsidP="00973AB4">
      <w:pPr>
        <w:numPr>
          <w:ilvl w:val="1"/>
          <w:numId w:val="2"/>
        </w:numPr>
        <w:tabs>
          <w:tab w:val="num" w:pos="284"/>
        </w:tabs>
        <w:autoSpaceDE w:val="0"/>
        <w:autoSpaceDN w:val="0"/>
        <w:adjustRightInd w:val="0"/>
        <w:spacing w:line="276" w:lineRule="auto"/>
        <w:ind w:left="435"/>
        <w:jc w:val="both"/>
        <w:rPr>
          <w:color w:val="000000"/>
        </w:rPr>
      </w:pPr>
      <w:r w:rsidRPr="00E25183">
        <w:rPr>
          <w:color w:val="000000"/>
        </w:rPr>
        <w:t>Oferta winna być sporządzona z zachowaniem formy pisemnej pod rygorem nieważności (ręcznie, na maszynie do pisania lub w postaci wydruku).</w:t>
      </w:r>
    </w:p>
    <w:p w:rsidR="00263E81" w:rsidRPr="007E7E99" w:rsidRDefault="008A6189" w:rsidP="004440E7">
      <w:pPr>
        <w:numPr>
          <w:ilvl w:val="1"/>
          <w:numId w:val="2"/>
        </w:numPr>
        <w:tabs>
          <w:tab w:val="num" w:pos="284"/>
        </w:tabs>
        <w:autoSpaceDE w:val="0"/>
        <w:autoSpaceDN w:val="0"/>
        <w:adjustRightInd w:val="0"/>
        <w:spacing w:line="276" w:lineRule="auto"/>
        <w:ind w:left="284" w:hanging="284"/>
        <w:jc w:val="both"/>
        <w:rPr>
          <w:color w:val="000000"/>
        </w:rPr>
      </w:pPr>
      <w:r w:rsidRPr="007E7E99">
        <w:rPr>
          <w:color w:val="000000"/>
        </w:rPr>
        <w:t>Każda poprawka w treści oferty, a w szczególności każde przerobienie, przekreślenie, uzupełnienie, nadpisanie, przesłonięcie korektorem, etc. musi być parafowane przez Wykonawcę.</w:t>
      </w:r>
    </w:p>
    <w:p w:rsidR="00AE32E4" w:rsidRPr="008C4AB5" w:rsidRDefault="008A6189" w:rsidP="003E52B1">
      <w:pPr>
        <w:numPr>
          <w:ilvl w:val="1"/>
          <w:numId w:val="2"/>
        </w:numPr>
        <w:tabs>
          <w:tab w:val="num" w:pos="284"/>
        </w:tabs>
        <w:autoSpaceDE w:val="0"/>
        <w:autoSpaceDN w:val="0"/>
        <w:adjustRightInd w:val="0"/>
        <w:spacing w:line="276" w:lineRule="auto"/>
        <w:ind w:left="284" w:hanging="284"/>
        <w:jc w:val="both"/>
        <w:rPr>
          <w:b/>
          <w:color w:val="000000"/>
        </w:rPr>
      </w:pPr>
      <w:r w:rsidRPr="008C4AB5">
        <w:rPr>
          <w:b/>
          <w:color w:val="000000"/>
        </w:rPr>
        <w:t xml:space="preserve">Każda zawierająca jakąkolwiek treść strona oferty musi być podpisana lub parafowana przez Wykonawcę. </w:t>
      </w:r>
    </w:p>
    <w:p w:rsidR="008A6189" w:rsidRPr="008C4AB5" w:rsidRDefault="008A6189" w:rsidP="00973AB4">
      <w:pPr>
        <w:numPr>
          <w:ilvl w:val="1"/>
          <w:numId w:val="2"/>
        </w:numPr>
        <w:tabs>
          <w:tab w:val="num" w:pos="284"/>
        </w:tabs>
        <w:autoSpaceDE w:val="0"/>
        <w:autoSpaceDN w:val="0"/>
        <w:adjustRightInd w:val="0"/>
        <w:spacing w:line="276" w:lineRule="auto"/>
        <w:ind w:left="284" w:hanging="284"/>
        <w:jc w:val="both"/>
        <w:rPr>
          <w:b/>
          <w:color w:val="000000"/>
        </w:rPr>
      </w:pPr>
      <w:r w:rsidRPr="008C4AB5">
        <w:rPr>
          <w:b/>
          <w:color w:val="000000"/>
        </w:rPr>
        <w:t>Strony oferty winny być trwale ze sobą połączone i kolejno ponumerowane. Wskazane jest by w treści oferty umieszczono informację o ilości stron.</w:t>
      </w:r>
    </w:p>
    <w:p w:rsidR="00AE1015" w:rsidRPr="004824A0" w:rsidRDefault="00AE1015" w:rsidP="00973AB4">
      <w:pPr>
        <w:numPr>
          <w:ilvl w:val="1"/>
          <w:numId w:val="2"/>
        </w:numPr>
        <w:tabs>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973AB4">
      <w:pPr>
        <w:numPr>
          <w:ilvl w:val="1"/>
          <w:numId w:val="2"/>
        </w:numPr>
        <w:tabs>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na adres</w:t>
      </w:r>
      <w:r w:rsidR="000D6E9A">
        <w:t>:</w:t>
      </w:r>
    </w:p>
    <w:p w:rsidR="00D4692E" w:rsidRPr="007C4310" w:rsidRDefault="00D4692E" w:rsidP="00D4692E">
      <w:pPr>
        <w:ind w:left="1931"/>
        <w:jc w:val="both"/>
        <w:rPr>
          <w:b/>
        </w:rPr>
      </w:pPr>
      <w:r w:rsidRPr="007C4310">
        <w:rPr>
          <w:b/>
        </w:rPr>
        <w:t xml:space="preserve">Zarząd Dróg </w:t>
      </w:r>
      <w:r w:rsidR="002F30D8" w:rsidRPr="007C4310">
        <w:rPr>
          <w:b/>
        </w:rPr>
        <w:t>i Transportu</w:t>
      </w:r>
      <w:r w:rsidRPr="007C4310">
        <w:rPr>
          <w:b/>
        </w:rPr>
        <w:t xml:space="preserve"> w Koszalinie</w:t>
      </w:r>
    </w:p>
    <w:p w:rsidR="00D4692E" w:rsidRPr="00F044B7" w:rsidRDefault="00D4692E" w:rsidP="00D4692E">
      <w:pPr>
        <w:ind w:left="1931"/>
        <w:jc w:val="both"/>
        <w:rPr>
          <w:b/>
        </w:rPr>
      </w:pPr>
      <w:r w:rsidRPr="007C4310">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7E7E99" w:rsidRDefault="00D4692E" w:rsidP="00D4692E">
      <w:pPr>
        <w:ind w:left="570"/>
        <w:rPr>
          <w:b/>
          <w:bCs/>
          <w:color w:val="FF0000"/>
        </w:rPr>
      </w:pPr>
      <w:r w:rsidRPr="007E7E99">
        <w:rPr>
          <w:b/>
          <w:color w:val="FF0000"/>
        </w:rPr>
        <w:t xml:space="preserve">Oferta na zadanie: </w:t>
      </w:r>
      <w:r w:rsidRPr="007E7E99">
        <w:rPr>
          <w:b/>
          <w:bCs/>
          <w:color w:val="FF0000"/>
        </w:rPr>
        <w:t xml:space="preserve"> </w:t>
      </w:r>
    </w:p>
    <w:p w:rsidR="000D1B6D" w:rsidRDefault="00D90BC4" w:rsidP="000D1B6D">
      <w:pPr>
        <w:suppressAutoHyphens/>
        <w:ind w:left="227" w:firstLine="57"/>
        <w:jc w:val="both"/>
        <w:rPr>
          <w:rFonts w:eastAsia="Calibri"/>
          <w:b/>
          <w:lang w:eastAsia="en-US"/>
        </w:rPr>
      </w:pPr>
      <w:r w:rsidRPr="00D90BC4">
        <w:rPr>
          <w:rFonts w:eastAsia="Calibri"/>
          <w:b/>
          <w:lang w:eastAsia="en-US"/>
        </w:rPr>
        <w:t xml:space="preserve">    „</w:t>
      </w:r>
      <w:r w:rsidR="00FD0696">
        <w:rPr>
          <w:rFonts w:eastAsia="Calibri"/>
          <w:b/>
          <w:lang w:eastAsia="en-US"/>
        </w:rPr>
        <w:t xml:space="preserve">Utrzymanie </w:t>
      </w:r>
      <w:r w:rsidR="00B42D6A">
        <w:rPr>
          <w:rFonts w:eastAsia="Calibri"/>
          <w:b/>
          <w:lang w:eastAsia="en-US"/>
        </w:rPr>
        <w:t xml:space="preserve">terenów </w:t>
      </w:r>
      <w:r w:rsidR="00FD0696">
        <w:rPr>
          <w:rFonts w:eastAsia="Calibri"/>
          <w:b/>
          <w:lang w:eastAsia="en-US"/>
        </w:rPr>
        <w:t>zieleni w Mieście Koszalinie</w:t>
      </w:r>
      <w:r w:rsidR="00E25183">
        <w:rPr>
          <w:rFonts w:eastAsia="Calibri"/>
          <w:b/>
          <w:lang w:eastAsia="en-US"/>
        </w:rPr>
        <w:t>”</w:t>
      </w:r>
    </w:p>
    <w:p w:rsidR="000D1B6D" w:rsidRPr="000D1B6D" w:rsidRDefault="000D1B6D" w:rsidP="000D1B6D">
      <w:pPr>
        <w:suppressAutoHyphens/>
        <w:ind w:left="227" w:firstLine="57"/>
        <w:jc w:val="both"/>
        <w:rPr>
          <w:rFonts w:eastAsia="Calibri"/>
          <w:b/>
          <w:lang w:eastAsia="en-US"/>
        </w:rPr>
      </w:pPr>
      <w:r>
        <w:rPr>
          <w:rFonts w:eastAsia="Calibri"/>
          <w:b/>
          <w:lang w:eastAsia="en-US"/>
        </w:rPr>
        <w:t xml:space="preserve">    </w:t>
      </w:r>
      <w:r w:rsidR="003A57A0">
        <w:rPr>
          <w:b/>
          <w:lang w:eastAsia="zh-CN"/>
        </w:rPr>
        <w:t>Znak sprawy: TZP.221.29</w:t>
      </w:r>
      <w:r w:rsidRPr="000D1B6D">
        <w:rPr>
          <w:b/>
          <w:lang w:eastAsia="zh-CN"/>
        </w:rPr>
        <w:t>.2017.DSz</w:t>
      </w:r>
    </w:p>
    <w:p w:rsidR="00D4692E" w:rsidRDefault="00D4692E" w:rsidP="00D4692E">
      <w:pPr>
        <w:autoSpaceDE w:val="0"/>
        <w:ind w:left="570"/>
        <w:jc w:val="both"/>
        <w:rPr>
          <w:b/>
          <w:color w:val="FF0000"/>
        </w:rPr>
      </w:pPr>
      <w:r w:rsidRPr="0094501A">
        <w:rPr>
          <w:b/>
          <w:color w:val="FF0000"/>
        </w:rPr>
        <w:t>Nie otwierać przed dniem</w:t>
      </w:r>
      <w:r w:rsidRPr="0094501A">
        <w:rPr>
          <w:color w:val="FF0000"/>
        </w:rPr>
        <w:t xml:space="preserve"> </w:t>
      </w:r>
      <w:r w:rsidRPr="0094501A">
        <w:rPr>
          <w:b/>
          <w:color w:val="FF0000"/>
        </w:rPr>
        <w:t xml:space="preserve"> </w:t>
      </w:r>
      <w:r w:rsidR="000D1B6D">
        <w:rPr>
          <w:b/>
          <w:color w:val="FF0000"/>
        </w:rPr>
        <w:t>…………………</w:t>
      </w:r>
      <w:r w:rsidR="00030DF3" w:rsidRPr="0094501A">
        <w:rPr>
          <w:b/>
          <w:color w:val="FF0000"/>
        </w:rPr>
        <w:t>.</w:t>
      </w:r>
      <w:r w:rsidR="00523933" w:rsidRPr="0094501A">
        <w:rPr>
          <w:b/>
          <w:color w:val="FF0000"/>
        </w:rPr>
        <w:t>201</w:t>
      </w:r>
      <w:r w:rsidR="00C60E93">
        <w:rPr>
          <w:b/>
          <w:color w:val="FF0000"/>
        </w:rPr>
        <w:t>8</w:t>
      </w:r>
      <w:r w:rsidR="00523933" w:rsidRPr="0094501A">
        <w:rPr>
          <w:b/>
          <w:color w:val="FF0000"/>
        </w:rPr>
        <w:t xml:space="preserve"> </w:t>
      </w:r>
      <w:r w:rsidRPr="0094501A">
        <w:rPr>
          <w:b/>
          <w:color w:val="FF0000"/>
        </w:rPr>
        <w:t>r. godz. 10:15</w:t>
      </w:r>
    </w:p>
    <w:p w:rsidR="007E7E99" w:rsidRDefault="007E7E99" w:rsidP="00D4692E">
      <w:pPr>
        <w:autoSpaceDE w:val="0"/>
        <w:ind w:left="570"/>
        <w:jc w:val="both"/>
        <w:rPr>
          <w:bCs/>
        </w:rPr>
      </w:pPr>
    </w:p>
    <w:p w:rsidR="008B1B77" w:rsidRDefault="00D4692E" w:rsidP="00220F56">
      <w:pPr>
        <w:pStyle w:val="Tekstpodstawowywcity31"/>
        <w:ind w:left="570" w:firstLine="0"/>
        <w:jc w:val="both"/>
        <w:rPr>
          <w:b/>
          <w:color w:val="FF0000"/>
        </w:rPr>
      </w:pPr>
      <w:r>
        <w:rPr>
          <w:b/>
          <w:bCs/>
          <w:u w:val="single"/>
        </w:rPr>
        <w:t>opakowanie wewnętrzne</w:t>
      </w:r>
      <w:r>
        <w:t xml:space="preserve"> 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Pr="007E7E99" w:rsidRDefault="00D4692E" w:rsidP="00D4692E">
      <w:pPr>
        <w:ind w:left="570"/>
        <w:rPr>
          <w:b/>
          <w:bCs/>
          <w:color w:val="FF0000"/>
        </w:rPr>
      </w:pPr>
      <w:r w:rsidRPr="007E7E99">
        <w:rPr>
          <w:b/>
          <w:color w:val="FF0000"/>
        </w:rPr>
        <w:t xml:space="preserve">Oferta na zadanie: </w:t>
      </w:r>
      <w:r w:rsidRPr="007E7E99">
        <w:rPr>
          <w:b/>
          <w:bCs/>
          <w:color w:val="FF0000"/>
        </w:rPr>
        <w:t xml:space="preserve"> </w:t>
      </w:r>
    </w:p>
    <w:p w:rsidR="000D1B6D" w:rsidRDefault="00D90BC4" w:rsidP="000D1B6D">
      <w:pPr>
        <w:suppressAutoHyphens/>
        <w:ind w:left="227" w:firstLine="57"/>
        <w:jc w:val="both"/>
        <w:rPr>
          <w:rFonts w:eastAsia="Calibri"/>
          <w:b/>
          <w:lang w:eastAsia="en-US"/>
        </w:rPr>
      </w:pPr>
      <w:r w:rsidRPr="00D90BC4">
        <w:rPr>
          <w:rFonts w:eastAsia="Calibri"/>
          <w:b/>
          <w:lang w:eastAsia="en-US"/>
        </w:rPr>
        <w:t xml:space="preserve">  </w:t>
      </w:r>
      <w:r w:rsidR="000D1B6D">
        <w:rPr>
          <w:rFonts w:eastAsia="Calibri"/>
          <w:b/>
          <w:lang w:eastAsia="en-US"/>
        </w:rPr>
        <w:tab/>
      </w:r>
      <w:r w:rsidR="000D1B6D">
        <w:rPr>
          <w:rFonts w:eastAsia="Calibri"/>
          <w:b/>
          <w:lang w:eastAsia="en-US"/>
        </w:rPr>
        <w:tab/>
      </w:r>
      <w:r w:rsidR="000D1B6D">
        <w:rPr>
          <w:rFonts w:eastAsia="Calibri"/>
          <w:b/>
          <w:lang w:eastAsia="en-US"/>
        </w:rPr>
        <w:tab/>
      </w:r>
      <w:r w:rsidR="000D1B6D">
        <w:rPr>
          <w:rFonts w:eastAsia="Calibri"/>
          <w:b/>
          <w:lang w:eastAsia="en-US"/>
        </w:rPr>
        <w:tab/>
      </w:r>
      <w:r w:rsidR="000D1B6D" w:rsidRPr="00D90BC4">
        <w:rPr>
          <w:rFonts w:eastAsia="Calibri"/>
          <w:b/>
          <w:lang w:eastAsia="en-US"/>
        </w:rPr>
        <w:t>„</w:t>
      </w:r>
      <w:r w:rsidR="000D1B6D">
        <w:rPr>
          <w:rFonts w:eastAsia="Calibri"/>
          <w:b/>
          <w:lang w:eastAsia="en-US"/>
        </w:rPr>
        <w:t>Utrzymanie terenów zieleni w Mieście Koszalinie”</w:t>
      </w:r>
    </w:p>
    <w:p w:rsidR="000D1B6D" w:rsidRPr="000D1B6D" w:rsidRDefault="000D1B6D" w:rsidP="000D1B6D">
      <w:pPr>
        <w:suppressAutoHyphens/>
        <w:ind w:left="227" w:firstLine="57"/>
        <w:jc w:val="both"/>
        <w:rPr>
          <w:rFonts w:eastAsia="Calibri"/>
          <w:b/>
          <w:lang w:eastAsia="en-US"/>
        </w:rPr>
      </w:pPr>
      <w:r>
        <w:rPr>
          <w:rFonts w:eastAsia="Calibri"/>
          <w:b/>
          <w:lang w:eastAsia="en-US"/>
        </w:rPr>
        <w:t xml:space="preserve">     </w:t>
      </w:r>
      <w:r w:rsidR="003A57A0">
        <w:rPr>
          <w:b/>
          <w:lang w:eastAsia="zh-CN"/>
        </w:rPr>
        <w:t>Znak sprawy: TZP.221.29</w:t>
      </w:r>
      <w:r w:rsidRPr="000D1B6D">
        <w:rPr>
          <w:b/>
          <w:lang w:eastAsia="zh-CN"/>
        </w:rPr>
        <w:t>.2017.DSz</w:t>
      </w:r>
    </w:p>
    <w:p w:rsidR="00D231C9" w:rsidRDefault="00D231C9" w:rsidP="00E25183">
      <w:pPr>
        <w:suppressAutoHyphens/>
        <w:jc w:val="both"/>
        <w:rPr>
          <w:rFonts w:eastAsia="Calibri"/>
          <w:b/>
          <w:lang w:eastAsia="en-US"/>
        </w:rPr>
      </w:pPr>
    </w:p>
    <w:p w:rsidR="008A6189" w:rsidRPr="00D4692E" w:rsidRDefault="008A6189" w:rsidP="00973AB4">
      <w:pPr>
        <w:pStyle w:val="Akapitzlist"/>
        <w:numPr>
          <w:ilvl w:val="1"/>
          <w:numId w:val="2"/>
        </w:numPr>
        <w:tabs>
          <w:tab w:val="clear" w:pos="2562"/>
        </w:tabs>
        <w:autoSpaceDE w:val="0"/>
        <w:autoSpaceDN w:val="0"/>
        <w:adjustRightInd w:val="0"/>
        <w:spacing w:before="40" w:after="40" w:line="260" w:lineRule="exact"/>
        <w:ind w:left="426" w:hanging="426"/>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C4310" w:rsidRPr="004824A0" w:rsidRDefault="007C4310"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E25183" w:rsidRPr="00263E81" w:rsidRDefault="008A6189" w:rsidP="00990639">
      <w:pPr>
        <w:numPr>
          <w:ilvl w:val="0"/>
          <w:numId w:val="18"/>
        </w:numPr>
        <w:tabs>
          <w:tab w:val="left" w:pos="284"/>
        </w:tabs>
        <w:ind w:left="142" w:hanging="142"/>
        <w:jc w:val="both"/>
        <w:rPr>
          <w:bCs/>
          <w:color w:val="FF0000"/>
          <w:highlight w:val="yellow"/>
        </w:rPr>
      </w:pPr>
      <w:r w:rsidRPr="004824A0">
        <w:t xml:space="preserve">Ofertę w formie i treści zgodnej z niniejszą SIWZ należy złożyć w </w:t>
      </w:r>
      <w:r w:rsidRPr="00263E81">
        <w:rPr>
          <w:spacing w:val="4"/>
        </w:rPr>
        <w:t xml:space="preserve">siedzibie </w:t>
      </w:r>
      <w:r w:rsidR="00D4692E">
        <w:t xml:space="preserve">Zarządu Dróg </w:t>
      </w:r>
      <w:r w:rsidR="002F30D8">
        <w:t xml:space="preserve">i Transportu </w:t>
      </w:r>
      <w:r w:rsidR="00D4692E">
        <w:t>w Koszalinie, ul. Połczyńska 24, 75-815 Koszalin (SEKRETARIAT)</w:t>
      </w:r>
      <w:r w:rsidR="00D4692E" w:rsidRPr="00263E81">
        <w:rPr>
          <w:bCs/>
        </w:rPr>
        <w:br/>
      </w:r>
      <w:r w:rsidRPr="004824A0">
        <w:t xml:space="preserve">w nieprzekraczalnym terminie </w:t>
      </w:r>
      <w:r w:rsidRPr="00263E81">
        <w:rPr>
          <w:b/>
          <w:bCs/>
          <w:color w:val="FF0000"/>
        </w:rPr>
        <w:t xml:space="preserve">do dnia </w:t>
      </w:r>
      <w:r w:rsidR="000D1B6D">
        <w:rPr>
          <w:b/>
          <w:bCs/>
          <w:color w:val="FF0000"/>
        </w:rPr>
        <w:t>09.01</w:t>
      </w:r>
      <w:r w:rsidR="00030DF3" w:rsidRPr="00263E81">
        <w:rPr>
          <w:b/>
          <w:bCs/>
          <w:color w:val="FF0000"/>
        </w:rPr>
        <w:t>.</w:t>
      </w:r>
      <w:r w:rsidR="003A1E9D" w:rsidRPr="00263E81">
        <w:rPr>
          <w:b/>
          <w:bCs/>
          <w:color w:val="FF0000"/>
        </w:rPr>
        <w:t>201</w:t>
      </w:r>
      <w:r w:rsidR="00C60E93">
        <w:rPr>
          <w:b/>
          <w:bCs/>
          <w:color w:val="FF0000"/>
        </w:rPr>
        <w:t>8</w:t>
      </w:r>
      <w:r w:rsidR="008B23DA" w:rsidRPr="00263E81">
        <w:rPr>
          <w:b/>
          <w:bCs/>
          <w:color w:val="FF0000"/>
        </w:rPr>
        <w:t xml:space="preserve"> r. godz. 1</w:t>
      </w:r>
      <w:r w:rsidR="00D4692E" w:rsidRPr="00263E81">
        <w:rPr>
          <w:b/>
          <w:bCs/>
          <w:color w:val="FF0000"/>
        </w:rPr>
        <w:t>0</w:t>
      </w:r>
      <w:r w:rsidRPr="00263E81">
        <w:rPr>
          <w:b/>
          <w:bCs/>
          <w:color w:val="FF0000"/>
        </w:rPr>
        <w:t>:</w:t>
      </w:r>
      <w:r w:rsidR="00D4692E" w:rsidRPr="00263E81">
        <w:rPr>
          <w:b/>
          <w:bCs/>
          <w:color w:val="FF0000"/>
        </w:rPr>
        <w:t>0</w:t>
      </w:r>
      <w:r w:rsidR="008816B2" w:rsidRPr="00263E81">
        <w:rPr>
          <w:b/>
          <w:bCs/>
          <w:color w:val="FF0000"/>
        </w:rPr>
        <w:t>0</w:t>
      </w:r>
    </w:p>
    <w:p w:rsidR="00C60E93" w:rsidRPr="00C60E93" w:rsidRDefault="00C60E93" w:rsidP="00990639">
      <w:pPr>
        <w:numPr>
          <w:ilvl w:val="0"/>
          <w:numId w:val="18"/>
        </w:numPr>
        <w:autoSpaceDE w:val="0"/>
        <w:autoSpaceDN w:val="0"/>
        <w:adjustRightInd w:val="0"/>
        <w:spacing w:before="40" w:after="40" w:line="260" w:lineRule="exact"/>
        <w:ind w:left="426"/>
        <w:jc w:val="both"/>
        <w:rPr>
          <w:b/>
          <w:bCs/>
          <w:color w:val="000000"/>
        </w:rPr>
      </w:pPr>
      <w:r w:rsidRPr="00C60E93">
        <w:t>Oferty otrzymane przez Zamawiającego po terminie składania ofert zostaną zwrócone Wykonawcom po upływie terminu przewidzianego do wniesienia odwołania. Zamawiający niezwłocznie zawiadomi Wykonawcę o złożeniu oferty po terminie.</w:t>
      </w:r>
    </w:p>
    <w:p w:rsidR="00404815" w:rsidRPr="0094501A" w:rsidRDefault="008A6189" w:rsidP="00990639">
      <w:pPr>
        <w:numPr>
          <w:ilvl w:val="0"/>
          <w:numId w:val="18"/>
        </w:numPr>
        <w:autoSpaceDE w:val="0"/>
        <w:autoSpaceDN w:val="0"/>
        <w:adjustRightInd w:val="0"/>
        <w:spacing w:before="40" w:after="40" w:line="260" w:lineRule="exact"/>
        <w:ind w:left="284" w:hanging="284"/>
        <w:jc w:val="both"/>
        <w:rPr>
          <w:b/>
          <w:bCs/>
          <w:color w:val="000000"/>
        </w:rPr>
      </w:pPr>
      <w:r w:rsidRPr="004824A0">
        <w:rPr>
          <w:color w:val="000000"/>
        </w:rPr>
        <w:t xml:space="preserve">Oferty zostaną otwarte w </w:t>
      </w:r>
      <w:r w:rsidR="00404815">
        <w:t xml:space="preserve">Zarządu Dróg </w:t>
      </w:r>
      <w:r w:rsidR="002F30D8">
        <w:t>i Transportu</w:t>
      </w:r>
      <w:r w:rsidR="00404815">
        <w:t xml:space="preserve"> 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0D1B6D">
        <w:rPr>
          <w:b/>
          <w:bCs/>
          <w:color w:val="FF0000"/>
        </w:rPr>
        <w:t>09.01</w:t>
      </w:r>
      <w:r w:rsidR="00404815" w:rsidRPr="0094501A">
        <w:rPr>
          <w:b/>
          <w:bCs/>
          <w:color w:val="FF0000"/>
        </w:rPr>
        <w:t>.201</w:t>
      </w:r>
      <w:r w:rsidR="00C60E93">
        <w:rPr>
          <w:b/>
          <w:bCs/>
          <w:color w:val="FF0000"/>
        </w:rPr>
        <w:t>8</w:t>
      </w:r>
      <w:r w:rsidR="00404815" w:rsidRPr="0094501A">
        <w:rPr>
          <w:b/>
          <w:bCs/>
          <w:color w:val="FF0000"/>
        </w:rPr>
        <w:t xml:space="preserve"> r. godz. 10:15</w:t>
      </w:r>
    </w:p>
    <w:p w:rsidR="00A633E6"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 jawne.</w:t>
      </w:r>
    </w:p>
    <w:p w:rsidR="00AE32E4" w:rsidRPr="008C4AB5" w:rsidRDefault="008A6189" w:rsidP="003E52B1">
      <w:pPr>
        <w:pStyle w:val="Akapitzlist"/>
        <w:numPr>
          <w:ilvl w:val="0"/>
          <w:numId w:val="18"/>
        </w:numPr>
        <w:autoSpaceDE w:val="0"/>
        <w:autoSpaceDN w:val="0"/>
        <w:adjustRightInd w:val="0"/>
        <w:spacing w:before="40" w:after="40" w:line="260" w:lineRule="exact"/>
        <w:ind w:left="284" w:hanging="284"/>
        <w:jc w:val="both"/>
        <w:rPr>
          <w:b/>
          <w:bCs/>
          <w:color w:val="000000"/>
        </w:rPr>
      </w:pPr>
      <w:r w:rsidRPr="008C4AB5">
        <w:rPr>
          <w:color w:val="000000"/>
        </w:rPr>
        <w:t xml:space="preserve">W trakcie otwarcia ofert Zamawiający odczyta </w:t>
      </w:r>
      <w:r w:rsidR="00AE1015" w:rsidRPr="008C4AB5">
        <w:rPr>
          <w:color w:val="000000"/>
        </w:rPr>
        <w:t>informacje zgodne z art. 86 ust. 4 ustawy</w:t>
      </w:r>
      <w:r w:rsidRPr="008C4AB5">
        <w:rPr>
          <w:color w:val="000000"/>
        </w:rPr>
        <w:t>.</w:t>
      </w:r>
    </w:p>
    <w:p w:rsidR="009B7B01" w:rsidRPr="00404815" w:rsidRDefault="00CD1DDF" w:rsidP="00990639">
      <w:pPr>
        <w:numPr>
          <w:ilvl w:val="0"/>
          <w:numId w:val="18"/>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r:id="rId14" w:history="1">
        <w:r w:rsidR="00D128BD" w:rsidRPr="00354CBC">
          <w:rPr>
            <w:rStyle w:val="Hipercze"/>
          </w:rPr>
          <w:t>http://bip.zdit-koszalin.pl</w:t>
        </w:r>
      </w:hyperlink>
      <w:r w:rsidR="00D128BD">
        <w:t xml:space="preserve"> </w:t>
      </w:r>
      <w:r w:rsidR="009B7B01" w:rsidRPr="004824A0">
        <w:t>i</w:t>
      </w:r>
      <w:r w:rsidR="008A6189" w:rsidRPr="004824A0">
        <w:t>nformacje</w:t>
      </w:r>
      <w:r w:rsidR="009B7B01" w:rsidRPr="004824A0">
        <w:t xml:space="preserve"> dotyczące: </w:t>
      </w:r>
    </w:p>
    <w:p w:rsidR="00D20B5D" w:rsidRPr="004824A0" w:rsidRDefault="00D20B5D" w:rsidP="00990639">
      <w:pPr>
        <w:numPr>
          <w:ilvl w:val="0"/>
          <w:numId w:val="15"/>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90639">
      <w:pPr>
        <w:numPr>
          <w:ilvl w:val="0"/>
          <w:numId w:val="15"/>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D90BC4" w:rsidRPr="004824A0" w:rsidRDefault="00D20B5D" w:rsidP="00990639">
      <w:pPr>
        <w:numPr>
          <w:ilvl w:val="0"/>
          <w:numId w:val="15"/>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FA0040" w:rsidRDefault="00FA004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7C4310">
              <w:rPr>
                <w:b/>
                <w:color w:val="000000"/>
              </w:rPr>
              <w:t>DZIAŁ X</w:t>
            </w:r>
            <w:r w:rsidR="000D410E" w:rsidRPr="007C4310">
              <w:rPr>
                <w:b/>
                <w:color w:val="000000"/>
              </w:rPr>
              <w:t>V</w:t>
            </w:r>
            <w:r w:rsidR="006C4A8A" w:rsidRPr="007C4310">
              <w:rPr>
                <w:b/>
                <w:color w:val="000000"/>
              </w:rPr>
              <w:t>I</w:t>
            </w:r>
            <w:r w:rsidRPr="007C4310">
              <w:rPr>
                <w:color w:val="000000"/>
              </w:rPr>
              <w:t xml:space="preserve">    </w:t>
            </w:r>
            <w:r w:rsidRPr="007C4310">
              <w:rPr>
                <w:b/>
                <w:color w:val="000000"/>
              </w:rPr>
              <w:t xml:space="preserve"> </w:t>
            </w:r>
            <w:r w:rsidR="000D410E" w:rsidRPr="007C431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Pr="004824A0" w:rsidRDefault="000D410E" w:rsidP="00990639">
      <w:pPr>
        <w:numPr>
          <w:ilvl w:val="0"/>
          <w:numId w:val="19"/>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B4280C" w:rsidRDefault="00B4280C" w:rsidP="00B4280C">
      <w:r w:rsidRPr="004824A0">
        <w:t xml:space="preserve">  </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021"/>
        <w:gridCol w:w="1985"/>
      </w:tblGrid>
      <w:tr w:rsidR="00E25183" w:rsidRPr="004824A0" w:rsidTr="00D53E03">
        <w:tc>
          <w:tcPr>
            <w:tcW w:w="5378" w:type="dxa"/>
          </w:tcPr>
          <w:p w:rsidR="00E25183" w:rsidRPr="004824A0" w:rsidRDefault="00E25183" w:rsidP="00D53E03">
            <w:pPr>
              <w:ind w:left="480"/>
              <w:jc w:val="center"/>
            </w:pPr>
            <w:r w:rsidRPr="004824A0">
              <w:t xml:space="preserve">  Nazwa kryterium</w:t>
            </w:r>
          </w:p>
        </w:tc>
        <w:tc>
          <w:tcPr>
            <w:tcW w:w="1021" w:type="dxa"/>
          </w:tcPr>
          <w:p w:rsidR="00E25183" w:rsidRPr="004824A0" w:rsidRDefault="00E25183" w:rsidP="00D53E03">
            <w:pPr>
              <w:jc w:val="center"/>
            </w:pPr>
            <w:r w:rsidRPr="004824A0">
              <w:t>Symbol</w:t>
            </w:r>
          </w:p>
        </w:tc>
        <w:tc>
          <w:tcPr>
            <w:tcW w:w="1985" w:type="dxa"/>
          </w:tcPr>
          <w:p w:rsidR="00E25183" w:rsidRPr="004824A0" w:rsidRDefault="00E25183" w:rsidP="00D53E03">
            <w:pPr>
              <w:jc w:val="center"/>
            </w:pPr>
            <w:r w:rsidRPr="004824A0">
              <w:t xml:space="preserve">Waga </w:t>
            </w:r>
            <w:r>
              <w:t>1%=1 pkt</w:t>
            </w:r>
          </w:p>
        </w:tc>
      </w:tr>
      <w:tr w:rsidR="00E25183" w:rsidRPr="004824A0" w:rsidTr="00D53E03">
        <w:tc>
          <w:tcPr>
            <w:tcW w:w="5378" w:type="dxa"/>
          </w:tcPr>
          <w:p w:rsidR="00E25183" w:rsidRPr="004824A0" w:rsidRDefault="00E25183" w:rsidP="00D53E03">
            <w:pPr>
              <w:jc w:val="both"/>
            </w:pPr>
            <w:r w:rsidRPr="004824A0">
              <w:t>Cena oferty</w:t>
            </w:r>
          </w:p>
        </w:tc>
        <w:tc>
          <w:tcPr>
            <w:tcW w:w="1021" w:type="dxa"/>
          </w:tcPr>
          <w:p w:rsidR="00E25183" w:rsidRPr="004824A0" w:rsidRDefault="00E25183" w:rsidP="00D53E03">
            <w:pPr>
              <w:jc w:val="center"/>
            </w:pPr>
            <w:r w:rsidRPr="004824A0">
              <w:t>C</w:t>
            </w:r>
          </w:p>
        </w:tc>
        <w:tc>
          <w:tcPr>
            <w:tcW w:w="1985" w:type="dxa"/>
          </w:tcPr>
          <w:p w:rsidR="00E25183" w:rsidRPr="004824A0" w:rsidRDefault="00E25183" w:rsidP="00D53E03">
            <w:pPr>
              <w:jc w:val="center"/>
            </w:pPr>
            <w:r>
              <w:t>6</w:t>
            </w:r>
            <w:r w:rsidRPr="004824A0">
              <w:t>0 pkt</w:t>
            </w:r>
          </w:p>
        </w:tc>
      </w:tr>
      <w:tr w:rsidR="00E25183" w:rsidRPr="004824A0" w:rsidTr="00D53E03">
        <w:tc>
          <w:tcPr>
            <w:tcW w:w="5378" w:type="dxa"/>
          </w:tcPr>
          <w:p w:rsidR="00E25183" w:rsidRPr="004824A0" w:rsidRDefault="007E7E99" w:rsidP="00E25183">
            <w:r>
              <w:t>Czas reakcji na zgłoszenie interwencyjne</w:t>
            </w:r>
          </w:p>
        </w:tc>
        <w:tc>
          <w:tcPr>
            <w:tcW w:w="1021" w:type="dxa"/>
          </w:tcPr>
          <w:p w:rsidR="00E25183" w:rsidRPr="004824A0" w:rsidRDefault="007E7E99" w:rsidP="00D53E03">
            <w:pPr>
              <w:jc w:val="center"/>
            </w:pPr>
            <w:proofErr w:type="spellStart"/>
            <w:r>
              <w:t>Czr</w:t>
            </w:r>
            <w:proofErr w:type="spellEnd"/>
          </w:p>
        </w:tc>
        <w:tc>
          <w:tcPr>
            <w:tcW w:w="1985" w:type="dxa"/>
          </w:tcPr>
          <w:p w:rsidR="00E25183" w:rsidRPr="004824A0" w:rsidRDefault="007E7E99" w:rsidP="00D53E03">
            <w:pPr>
              <w:jc w:val="center"/>
            </w:pPr>
            <w:r>
              <w:t>4</w:t>
            </w:r>
            <w:r w:rsidR="00E25183">
              <w:t xml:space="preserve">0 </w:t>
            </w:r>
            <w:r w:rsidR="00E25183" w:rsidRPr="004824A0">
              <w:t>pkt</w:t>
            </w:r>
          </w:p>
        </w:tc>
      </w:tr>
      <w:tr w:rsidR="00E25183" w:rsidRPr="004824A0" w:rsidTr="00D53E03">
        <w:tc>
          <w:tcPr>
            <w:tcW w:w="5378" w:type="dxa"/>
          </w:tcPr>
          <w:p w:rsidR="00E25183" w:rsidRPr="004824A0" w:rsidRDefault="00E25183" w:rsidP="00D53E03">
            <w:pPr>
              <w:jc w:val="right"/>
            </w:pPr>
            <w:r w:rsidRPr="004824A0">
              <w:t xml:space="preserve">Razem </w:t>
            </w:r>
          </w:p>
        </w:tc>
        <w:tc>
          <w:tcPr>
            <w:tcW w:w="1021" w:type="dxa"/>
          </w:tcPr>
          <w:p w:rsidR="00E25183" w:rsidRPr="004824A0" w:rsidRDefault="00E25183" w:rsidP="00D53E03">
            <w:pPr>
              <w:jc w:val="both"/>
            </w:pPr>
          </w:p>
        </w:tc>
        <w:tc>
          <w:tcPr>
            <w:tcW w:w="1985" w:type="dxa"/>
          </w:tcPr>
          <w:p w:rsidR="00E25183" w:rsidRPr="004824A0" w:rsidRDefault="00E25183" w:rsidP="00D53E03">
            <w:pPr>
              <w:jc w:val="center"/>
            </w:pPr>
            <w:r w:rsidRPr="004824A0">
              <w:t>100 pkt</w:t>
            </w:r>
          </w:p>
        </w:tc>
      </w:tr>
    </w:tbl>
    <w:p w:rsidR="00E25183" w:rsidRDefault="00E25183" w:rsidP="00E25183"/>
    <w:p w:rsidR="00E25183" w:rsidRDefault="00E25183" w:rsidP="00990639">
      <w:pPr>
        <w:numPr>
          <w:ilvl w:val="0"/>
          <w:numId w:val="19"/>
        </w:numPr>
        <w:ind w:left="284" w:hanging="284"/>
      </w:pPr>
      <w:r>
        <w:t xml:space="preserve">Powyższym kryteriom Zamawiający </w:t>
      </w:r>
      <w:r w:rsidRPr="00404815">
        <w:t>przypisał następujące znaczenie:</w:t>
      </w:r>
    </w:p>
    <w:p w:rsidR="00A9642F" w:rsidRPr="00FF3FC2" w:rsidRDefault="00A9642F" w:rsidP="00A9642F">
      <w:pPr>
        <w:ind w:left="284"/>
      </w:pPr>
    </w:p>
    <w:p w:rsidR="00E25183" w:rsidRPr="00BB6059" w:rsidRDefault="00E25183" w:rsidP="00162D6F">
      <w:pPr>
        <w:pStyle w:val="Akapitzlist"/>
        <w:spacing w:after="120"/>
        <w:ind w:left="360" w:hanging="132"/>
        <w:jc w:val="both"/>
        <w:rPr>
          <w:b/>
          <w:color w:val="FF0000"/>
        </w:rPr>
      </w:pPr>
      <w:r>
        <w:rPr>
          <w:b/>
          <w:color w:val="FF0000"/>
        </w:rPr>
        <w:t>1)</w:t>
      </w:r>
      <w:r w:rsidRPr="00BB6059">
        <w:rPr>
          <w:b/>
          <w:color w:val="FF0000"/>
        </w:rPr>
        <w:t>Cena</w:t>
      </w:r>
      <w:r>
        <w:rPr>
          <w:b/>
          <w:color w:val="FF0000"/>
        </w:rPr>
        <w:t xml:space="preserve">(C) </w:t>
      </w:r>
      <w:r w:rsidRPr="00BB6059">
        <w:rPr>
          <w:b/>
          <w:color w:val="FF0000"/>
        </w:rPr>
        <w:t xml:space="preserve">- waga </w:t>
      </w:r>
      <w:r>
        <w:rPr>
          <w:b/>
          <w:color w:val="FF0000"/>
        </w:rPr>
        <w:t>6</w:t>
      </w:r>
      <w:r w:rsidRPr="00BB6059">
        <w:rPr>
          <w:b/>
          <w:color w:val="FF0000"/>
        </w:rPr>
        <w:t>0 pkt</w:t>
      </w:r>
    </w:p>
    <w:p w:rsidR="00E25183" w:rsidRDefault="00E25183" w:rsidP="00E25183">
      <w:pPr>
        <w:ind w:left="284"/>
        <w:jc w:val="both"/>
        <w:rPr>
          <w:b/>
        </w:rPr>
      </w:pPr>
      <w:r w:rsidRPr="005313B3">
        <w:rPr>
          <w:b/>
        </w:rPr>
        <w:t>Kryterium „cena” będzie rozpatrywane na podstawie ceny całkowitej brutto podanej przez Wykonawcę w Formularzu oferty</w:t>
      </w:r>
    </w:p>
    <w:p w:rsidR="00E25183" w:rsidRDefault="00E25183" w:rsidP="00E25183">
      <w:pPr>
        <w:ind w:left="284"/>
        <w:jc w:val="both"/>
        <w:rPr>
          <w:b/>
        </w:rPr>
      </w:pPr>
      <w:r w:rsidRPr="005313B3">
        <w:rPr>
          <w:b/>
        </w:rPr>
        <w:t xml:space="preserve"> </w:t>
      </w:r>
    </w:p>
    <w:p w:rsidR="00E25183" w:rsidRPr="005313B3" w:rsidRDefault="00E25183" w:rsidP="00E25183">
      <w:pPr>
        <w:ind w:left="567" w:hanging="283"/>
        <w:jc w:val="both"/>
        <w:rPr>
          <w:b/>
          <w:color w:val="00B050"/>
        </w:rPr>
      </w:pPr>
      <w:r w:rsidRPr="005313B3">
        <w:rPr>
          <w:b/>
        </w:rPr>
        <w:t>Sposób przyznania punktów w kryterium „cena” :</w:t>
      </w:r>
    </w:p>
    <w:p w:rsidR="003A57A0" w:rsidRDefault="00E25183" w:rsidP="00E25183">
      <w:pPr>
        <w:ind w:left="567" w:hanging="283"/>
        <w:jc w:val="both"/>
      </w:pPr>
      <w:r w:rsidRPr="005313B3">
        <w:t xml:space="preserve">            </w:t>
      </w:r>
      <w:r w:rsidR="003A57A0">
        <w:t xml:space="preserve">     </w:t>
      </w:r>
    </w:p>
    <w:p w:rsidR="00220F56" w:rsidRDefault="00220F56" w:rsidP="00E25183">
      <w:pPr>
        <w:ind w:left="567" w:hanging="283"/>
        <w:jc w:val="both"/>
      </w:pPr>
    </w:p>
    <w:p w:rsidR="00220F56" w:rsidRDefault="00220F56" w:rsidP="00E25183">
      <w:pPr>
        <w:ind w:left="567" w:hanging="283"/>
        <w:jc w:val="both"/>
      </w:pPr>
    </w:p>
    <w:p w:rsidR="00E25183" w:rsidRPr="008C3A54" w:rsidRDefault="003A57A0" w:rsidP="00E25183">
      <w:pPr>
        <w:ind w:left="567" w:hanging="283"/>
        <w:jc w:val="both"/>
        <w:rPr>
          <w:b/>
        </w:rPr>
      </w:pPr>
      <w:r>
        <w:t xml:space="preserve">            </w:t>
      </w:r>
      <w:r w:rsidR="00E25183" w:rsidRPr="005313B3">
        <w:t xml:space="preserve">   </w:t>
      </w:r>
      <w:r w:rsidR="00E25183" w:rsidRPr="008C3A54">
        <w:rPr>
          <w:b/>
        </w:rPr>
        <w:t xml:space="preserve">C of. min. </w:t>
      </w:r>
    </w:p>
    <w:p w:rsidR="00E25183" w:rsidRPr="008C3A54" w:rsidRDefault="00E25183" w:rsidP="00E25183">
      <w:pPr>
        <w:ind w:left="567" w:hanging="283"/>
        <w:jc w:val="both"/>
        <w:rPr>
          <w:b/>
        </w:rPr>
      </w:pPr>
      <w:r w:rsidRPr="008C3A54">
        <w:rPr>
          <w:b/>
        </w:rPr>
        <w:t>C  =  ------------------------ x 60</w:t>
      </w:r>
    </w:p>
    <w:p w:rsidR="00E25183" w:rsidRPr="008C3A54" w:rsidRDefault="00E25183" w:rsidP="00E25183">
      <w:pPr>
        <w:ind w:left="567" w:hanging="283"/>
        <w:jc w:val="both"/>
        <w:rPr>
          <w:b/>
        </w:rPr>
      </w:pPr>
      <w:r w:rsidRPr="008C3A54">
        <w:rPr>
          <w:b/>
        </w:rPr>
        <w:tab/>
      </w:r>
      <w:r w:rsidRPr="008C3A54">
        <w:rPr>
          <w:b/>
        </w:rPr>
        <w:tab/>
        <w:t xml:space="preserve">        </w:t>
      </w:r>
      <w:r w:rsidR="007E7E99" w:rsidRPr="008C3A54">
        <w:rPr>
          <w:b/>
        </w:rPr>
        <w:t xml:space="preserve">  </w:t>
      </w:r>
      <w:r w:rsidRPr="008C3A54">
        <w:rPr>
          <w:b/>
        </w:rPr>
        <w:t xml:space="preserve">C of. </w:t>
      </w:r>
      <w:proofErr w:type="spellStart"/>
      <w:r w:rsidRPr="008C3A54">
        <w:rPr>
          <w:b/>
        </w:rPr>
        <w:t>bad</w:t>
      </w:r>
      <w:proofErr w:type="spellEnd"/>
    </w:p>
    <w:p w:rsidR="008C4AB5" w:rsidRDefault="008C4AB5" w:rsidP="00E25183">
      <w:pPr>
        <w:ind w:left="567" w:hanging="283"/>
        <w:jc w:val="both"/>
        <w:rPr>
          <w:color w:val="00B050"/>
        </w:rPr>
      </w:pPr>
    </w:p>
    <w:p w:rsidR="00F02453" w:rsidRPr="00030DF3" w:rsidRDefault="00F02453" w:rsidP="00F02453">
      <w:pPr>
        <w:ind w:left="567" w:hanging="283"/>
        <w:jc w:val="both"/>
      </w:pPr>
      <w:r w:rsidRPr="00030DF3">
        <w:t>Maksymalna ilość punktów według kryterium „cena” to 60 punktów.</w:t>
      </w:r>
    </w:p>
    <w:p w:rsidR="00F02453" w:rsidRPr="005313B3" w:rsidRDefault="00F02453" w:rsidP="00F02453">
      <w:pPr>
        <w:ind w:left="567" w:hanging="283"/>
        <w:jc w:val="both"/>
      </w:pPr>
      <w:r w:rsidRPr="005313B3">
        <w:t>Wynik działania zostanie zaokrąglony do dwóch miejsc po przecinku.</w:t>
      </w:r>
    </w:p>
    <w:p w:rsidR="00D231C9" w:rsidRDefault="00D231C9" w:rsidP="007E7E99">
      <w:pPr>
        <w:tabs>
          <w:tab w:val="left" w:pos="426"/>
        </w:tabs>
        <w:suppressAutoHyphens/>
        <w:jc w:val="both"/>
        <w:rPr>
          <w:color w:val="00B050"/>
        </w:rPr>
      </w:pPr>
    </w:p>
    <w:p w:rsidR="007E7E99" w:rsidRPr="007E7E99" w:rsidRDefault="00BB6059" w:rsidP="00162D6F">
      <w:pPr>
        <w:tabs>
          <w:tab w:val="left" w:pos="426"/>
        </w:tabs>
        <w:suppressAutoHyphens/>
        <w:ind w:left="228"/>
        <w:jc w:val="both"/>
        <w:rPr>
          <w:b/>
          <w:color w:val="FF0000"/>
        </w:rPr>
      </w:pPr>
      <w:r w:rsidRPr="00BB6059">
        <w:rPr>
          <w:b/>
          <w:color w:val="FF0000"/>
        </w:rPr>
        <w:t xml:space="preserve">2) </w:t>
      </w:r>
      <w:r w:rsidR="007E7E99" w:rsidRPr="007E7E99">
        <w:rPr>
          <w:b/>
          <w:iCs/>
          <w:color w:val="FF0000"/>
        </w:rPr>
        <w:t xml:space="preserve">Czas reakcji na zgłoszenie interwencyjne </w:t>
      </w:r>
      <w:r w:rsidR="00D231C9">
        <w:rPr>
          <w:b/>
          <w:iCs/>
          <w:color w:val="FF0000"/>
        </w:rPr>
        <w:t>(</w:t>
      </w:r>
      <w:proofErr w:type="spellStart"/>
      <w:r w:rsidR="00D231C9">
        <w:rPr>
          <w:b/>
          <w:iCs/>
          <w:color w:val="FF0000"/>
        </w:rPr>
        <w:t>Czr</w:t>
      </w:r>
      <w:proofErr w:type="spellEnd"/>
      <w:r w:rsidR="00D231C9">
        <w:rPr>
          <w:b/>
          <w:iCs/>
          <w:color w:val="FF0000"/>
        </w:rPr>
        <w:t xml:space="preserve">) </w:t>
      </w:r>
      <w:r w:rsidR="007E7E99" w:rsidRPr="007E7E99">
        <w:rPr>
          <w:b/>
          <w:iCs/>
          <w:color w:val="FF0000"/>
        </w:rPr>
        <w:t xml:space="preserve">dotyczące uprzątnięcia terenów </w:t>
      </w:r>
      <w:r w:rsidR="00E16DF3">
        <w:rPr>
          <w:b/>
          <w:iCs/>
          <w:color w:val="FF0000"/>
        </w:rPr>
        <w:br/>
        <w:t xml:space="preserve">     objętych </w:t>
      </w:r>
      <w:r w:rsidR="007E7E99" w:rsidRPr="007E7E99">
        <w:rPr>
          <w:b/>
          <w:iCs/>
          <w:color w:val="FF0000"/>
        </w:rPr>
        <w:t xml:space="preserve">umową (z wyłączeniem terenów objętych systematycznym ręcznym </w:t>
      </w:r>
      <w:r w:rsidR="00E16DF3">
        <w:rPr>
          <w:b/>
          <w:iCs/>
          <w:color w:val="FF0000"/>
        </w:rPr>
        <w:br/>
        <w:t xml:space="preserve">     zbieraniem </w:t>
      </w:r>
      <w:r w:rsidR="007E7E99" w:rsidRPr="007E7E99">
        <w:rPr>
          <w:b/>
          <w:iCs/>
          <w:color w:val="FF0000"/>
        </w:rPr>
        <w:t xml:space="preserve">zanieczyszczeń określonych w opisie przedmiotu zamówienia) </w:t>
      </w:r>
      <w:r w:rsidR="00E16DF3">
        <w:rPr>
          <w:b/>
          <w:iCs/>
          <w:color w:val="FF0000"/>
        </w:rPr>
        <w:br/>
        <w:t xml:space="preserve">     </w:t>
      </w:r>
      <w:r w:rsidR="007E7E99" w:rsidRPr="007E7E99">
        <w:rPr>
          <w:b/>
          <w:iCs/>
          <w:color w:val="FF0000"/>
        </w:rPr>
        <w:t xml:space="preserve">z zanieczyszczeń zbieranych ręcznie poniżej 24 godzin </w:t>
      </w:r>
      <w:r w:rsidR="00E16DF3">
        <w:rPr>
          <w:b/>
          <w:iCs/>
          <w:color w:val="FF0000"/>
        </w:rPr>
        <w:t xml:space="preserve">– waga maksymalnie </w:t>
      </w:r>
      <w:r w:rsidR="00E16DF3">
        <w:rPr>
          <w:b/>
          <w:iCs/>
          <w:color w:val="FF0000"/>
        </w:rPr>
        <w:br/>
        <w:t xml:space="preserve">     </w:t>
      </w:r>
      <w:r w:rsidR="007E7E99" w:rsidRPr="007E7E99">
        <w:rPr>
          <w:b/>
          <w:iCs/>
          <w:color w:val="FF0000"/>
        </w:rPr>
        <w:t>40 punktów:</w:t>
      </w:r>
    </w:p>
    <w:p w:rsidR="00E16DF3" w:rsidRDefault="00E16DF3" w:rsidP="00E16DF3">
      <w:pPr>
        <w:tabs>
          <w:tab w:val="left" w:pos="426"/>
        </w:tabs>
        <w:jc w:val="both"/>
      </w:pPr>
      <w:r>
        <w:t xml:space="preserve">     </w:t>
      </w:r>
    </w:p>
    <w:p w:rsidR="00401EED" w:rsidRPr="00EC516C" w:rsidRDefault="00E16DF3" w:rsidP="00E16DF3">
      <w:pPr>
        <w:tabs>
          <w:tab w:val="left" w:pos="426"/>
        </w:tabs>
        <w:jc w:val="both"/>
        <w:rPr>
          <w:sz w:val="22"/>
          <w:szCs w:val="22"/>
        </w:rPr>
      </w:pPr>
      <w:r w:rsidRPr="00E16DF3">
        <w:rPr>
          <w:b/>
        </w:rPr>
        <w:t xml:space="preserve">  </w:t>
      </w:r>
      <w:r w:rsidR="007E7E99" w:rsidRPr="00E16DF3">
        <w:rPr>
          <w:b/>
        </w:rPr>
        <w:t xml:space="preserve">Sposób przyznania punktów w kryterium: </w:t>
      </w:r>
      <w:r w:rsidR="008C3A54">
        <w:rPr>
          <w:b/>
        </w:rPr>
        <w:t>„</w:t>
      </w:r>
      <w:r w:rsidR="007E7E99" w:rsidRPr="00E16DF3">
        <w:rPr>
          <w:b/>
        </w:rPr>
        <w:t>czas reakcji na zgłoszenie interwencyjne</w:t>
      </w:r>
      <w:r w:rsidR="008C3A54">
        <w:rPr>
          <w:b/>
        </w:rPr>
        <w:t>”</w:t>
      </w:r>
      <w:r w:rsidR="007E7E99" w:rsidRPr="00E16DF3">
        <w:rPr>
          <w:b/>
        </w:rPr>
        <w:t>:</w:t>
      </w:r>
      <w:r w:rsidR="00BB6059" w:rsidRPr="00E16DF3">
        <w:rPr>
          <w:b/>
          <w:color w:val="FF0000"/>
        </w:rPr>
        <w:t xml:space="preserve">  </w:t>
      </w:r>
      <w:r w:rsidR="00BB6059" w:rsidRPr="00E16DF3">
        <w:rPr>
          <w:b/>
          <w:sz w:val="20"/>
          <w:szCs w:val="20"/>
        </w:rPr>
        <w:br/>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E16DF3" w:rsidRPr="001565FB" w:rsidTr="00E16DF3">
        <w:trPr>
          <w:trHeight w:val="235"/>
        </w:trPr>
        <w:tc>
          <w:tcPr>
            <w:tcW w:w="7513" w:type="dxa"/>
            <w:shd w:val="clear" w:color="auto" w:fill="auto"/>
          </w:tcPr>
          <w:p w:rsidR="00E16DF3" w:rsidRDefault="00E16DF3" w:rsidP="00BB6059">
            <w:pPr>
              <w:rPr>
                <w:b/>
                <w:iCs/>
              </w:rPr>
            </w:pPr>
            <w:r w:rsidRPr="00E16DF3">
              <w:rPr>
                <w:b/>
                <w:iCs/>
              </w:rPr>
              <w:t>Czas reakcji na zgłoszenie interwencyjne</w:t>
            </w:r>
          </w:p>
          <w:p w:rsidR="00E16DF3" w:rsidRPr="00042656" w:rsidRDefault="00E16DF3" w:rsidP="00BB6059">
            <w:pPr>
              <w:rPr>
                <w:b/>
              </w:rPr>
            </w:pPr>
          </w:p>
        </w:tc>
        <w:tc>
          <w:tcPr>
            <w:tcW w:w="1134" w:type="dxa"/>
            <w:shd w:val="clear" w:color="auto" w:fill="auto"/>
            <w:vAlign w:val="center"/>
          </w:tcPr>
          <w:p w:rsidR="00E16DF3" w:rsidRDefault="00E16DF3" w:rsidP="006407F4">
            <w:pPr>
              <w:ind w:left="-108" w:right="-108"/>
              <w:jc w:val="center"/>
              <w:rPr>
                <w:b/>
              </w:rPr>
            </w:pPr>
            <w:r>
              <w:rPr>
                <w:b/>
              </w:rPr>
              <w:t xml:space="preserve">Punkty </w:t>
            </w:r>
          </w:p>
          <w:p w:rsidR="00E16DF3" w:rsidRPr="00042656" w:rsidRDefault="00E16DF3" w:rsidP="006407F4">
            <w:pPr>
              <w:ind w:left="-108" w:right="-108"/>
              <w:jc w:val="center"/>
              <w:rPr>
                <w:b/>
              </w:rPr>
            </w:pPr>
          </w:p>
        </w:tc>
      </w:tr>
      <w:tr w:rsidR="00E16DF3" w:rsidRPr="001565FB" w:rsidTr="00E16DF3">
        <w:trPr>
          <w:trHeight w:val="346"/>
        </w:trPr>
        <w:tc>
          <w:tcPr>
            <w:tcW w:w="7513" w:type="dxa"/>
            <w:shd w:val="clear" w:color="auto" w:fill="auto"/>
          </w:tcPr>
          <w:p w:rsidR="00E16DF3" w:rsidRPr="008C3A54" w:rsidRDefault="00E16DF3" w:rsidP="006407F4">
            <w:pPr>
              <w:jc w:val="both"/>
              <w:rPr>
                <w:b/>
              </w:rPr>
            </w:pPr>
            <w:r w:rsidRPr="008C3A54">
              <w:rPr>
                <w:b/>
              </w:rPr>
              <w:t>- w przedziale ≤ (mniejsze/równe) 24 h i ˃ (większe) 20 h</w:t>
            </w:r>
          </w:p>
        </w:tc>
        <w:tc>
          <w:tcPr>
            <w:tcW w:w="1134" w:type="dxa"/>
            <w:shd w:val="clear" w:color="auto" w:fill="auto"/>
            <w:vAlign w:val="center"/>
          </w:tcPr>
          <w:p w:rsidR="00E16DF3" w:rsidRPr="00042656" w:rsidRDefault="00E16DF3" w:rsidP="006407F4">
            <w:pPr>
              <w:jc w:val="center"/>
              <w:rPr>
                <w:b/>
              </w:rPr>
            </w:pPr>
            <w:r w:rsidRPr="00042656">
              <w:rPr>
                <w:b/>
              </w:rPr>
              <w:t>0</w:t>
            </w:r>
          </w:p>
        </w:tc>
      </w:tr>
      <w:tr w:rsidR="00E16DF3" w:rsidRPr="001565FB" w:rsidTr="00E16DF3">
        <w:trPr>
          <w:trHeight w:val="346"/>
        </w:trPr>
        <w:tc>
          <w:tcPr>
            <w:tcW w:w="7513" w:type="dxa"/>
            <w:shd w:val="clear" w:color="auto" w:fill="auto"/>
          </w:tcPr>
          <w:p w:rsidR="00E16DF3" w:rsidRPr="008C3A54" w:rsidRDefault="00E16DF3" w:rsidP="00E16DF3">
            <w:pPr>
              <w:tabs>
                <w:tab w:val="left" w:pos="426"/>
              </w:tabs>
              <w:rPr>
                <w:b/>
              </w:rPr>
            </w:pPr>
            <w:r w:rsidRPr="008C3A54">
              <w:rPr>
                <w:b/>
              </w:rPr>
              <w:t>- w przedziale ≤ (mniejsze/równe) 20 h i ˃ (większe) 16 h</w:t>
            </w:r>
          </w:p>
        </w:tc>
        <w:tc>
          <w:tcPr>
            <w:tcW w:w="1134" w:type="dxa"/>
            <w:shd w:val="clear" w:color="auto" w:fill="auto"/>
            <w:vAlign w:val="center"/>
          </w:tcPr>
          <w:p w:rsidR="00E16DF3" w:rsidRPr="00042656" w:rsidRDefault="00E16DF3" w:rsidP="006407F4">
            <w:pPr>
              <w:jc w:val="center"/>
              <w:rPr>
                <w:b/>
              </w:rPr>
            </w:pPr>
            <w:r>
              <w:rPr>
                <w:b/>
              </w:rPr>
              <w:t>8</w:t>
            </w:r>
          </w:p>
        </w:tc>
      </w:tr>
      <w:tr w:rsidR="00E16DF3" w:rsidRPr="001565FB" w:rsidTr="00E16DF3">
        <w:trPr>
          <w:trHeight w:val="346"/>
        </w:trPr>
        <w:tc>
          <w:tcPr>
            <w:tcW w:w="7513" w:type="dxa"/>
            <w:shd w:val="clear" w:color="auto" w:fill="auto"/>
          </w:tcPr>
          <w:p w:rsidR="00E16DF3" w:rsidRPr="008C3A54" w:rsidRDefault="00E16DF3" w:rsidP="00E16DF3">
            <w:pPr>
              <w:tabs>
                <w:tab w:val="left" w:pos="426"/>
              </w:tabs>
              <w:rPr>
                <w:b/>
              </w:rPr>
            </w:pPr>
            <w:r w:rsidRPr="008C3A54">
              <w:rPr>
                <w:b/>
              </w:rPr>
              <w:t xml:space="preserve">- w przedziale ≤ (mniejsze/równe) 16 h i ˃ (większe) 12 h </w:t>
            </w:r>
          </w:p>
        </w:tc>
        <w:tc>
          <w:tcPr>
            <w:tcW w:w="1134" w:type="dxa"/>
            <w:shd w:val="clear" w:color="auto" w:fill="auto"/>
            <w:vAlign w:val="center"/>
          </w:tcPr>
          <w:p w:rsidR="00E16DF3" w:rsidRDefault="00E16DF3" w:rsidP="006407F4">
            <w:pPr>
              <w:jc w:val="center"/>
              <w:rPr>
                <w:b/>
              </w:rPr>
            </w:pPr>
            <w:r>
              <w:rPr>
                <w:b/>
              </w:rPr>
              <w:t>16</w:t>
            </w:r>
          </w:p>
        </w:tc>
      </w:tr>
      <w:tr w:rsidR="00E16DF3" w:rsidRPr="001565FB" w:rsidTr="00E16DF3">
        <w:trPr>
          <w:trHeight w:val="346"/>
        </w:trPr>
        <w:tc>
          <w:tcPr>
            <w:tcW w:w="7513" w:type="dxa"/>
            <w:shd w:val="clear" w:color="auto" w:fill="auto"/>
          </w:tcPr>
          <w:p w:rsidR="00E16DF3" w:rsidRPr="008C3A54" w:rsidRDefault="00E16DF3" w:rsidP="00E16DF3">
            <w:pPr>
              <w:tabs>
                <w:tab w:val="left" w:pos="426"/>
              </w:tabs>
              <w:rPr>
                <w:b/>
              </w:rPr>
            </w:pPr>
            <w:r w:rsidRPr="008C3A54">
              <w:rPr>
                <w:b/>
              </w:rPr>
              <w:t>- w przedziale ≤ (mniejsze/równe) 12 h i ˃ (większe) 8 h</w:t>
            </w:r>
          </w:p>
        </w:tc>
        <w:tc>
          <w:tcPr>
            <w:tcW w:w="1134" w:type="dxa"/>
            <w:shd w:val="clear" w:color="auto" w:fill="auto"/>
            <w:vAlign w:val="center"/>
          </w:tcPr>
          <w:p w:rsidR="00E16DF3" w:rsidRDefault="00E16DF3" w:rsidP="006407F4">
            <w:pPr>
              <w:jc w:val="center"/>
              <w:rPr>
                <w:b/>
              </w:rPr>
            </w:pPr>
            <w:r>
              <w:rPr>
                <w:b/>
              </w:rPr>
              <w:t>24</w:t>
            </w:r>
          </w:p>
        </w:tc>
      </w:tr>
      <w:tr w:rsidR="00E16DF3" w:rsidRPr="001565FB" w:rsidTr="00E16DF3">
        <w:trPr>
          <w:trHeight w:val="346"/>
        </w:trPr>
        <w:tc>
          <w:tcPr>
            <w:tcW w:w="7513" w:type="dxa"/>
            <w:shd w:val="clear" w:color="auto" w:fill="auto"/>
          </w:tcPr>
          <w:p w:rsidR="00E16DF3" w:rsidRPr="008C3A54" w:rsidRDefault="00E16DF3" w:rsidP="00E16DF3">
            <w:pPr>
              <w:tabs>
                <w:tab w:val="left" w:pos="426"/>
              </w:tabs>
              <w:rPr>
                <w:b/>
              </w:rPr>
            </w:pPr>
            <w:r w:rsidRPr="008C3A54">
              <w:rPr>
                <w:b/>
              </w:rPr>
              <w:t xml:space="preserve">- w przedziale ≤ (mniejsze/równe) 8 h i ˃ (większe) 4 h </w:t>
            </w:r>
          </w:p>
        </w:tc>
        <w:tc>
          <w:tcPr>
            <w:tcW w:w="1134" w:type="dxa"/>
            <w:shd w:val="clear" w:color="auto" w:fill="auto"/>
            <w:vAlign w:val="center"/>
          </w:tcPr>
          <w:p w:rsidR="00E16DF3" w:rsidRDefault="00E16DF3" w:rsidP="006407F4">
            <w:pPr>
              <w:jc w:val="center"/>
              <w:rPr>
                <w:b/>
              </w:rPr>
            </w:pPr>
            <w:r>
              <w:rPr>
                <w:b/>
              </w:rPr>
              <w:t>32</w:t>
            </w:r>
          </w:p>
        </w:tc>
      </w:tr>
      <w:tr w:rsidR="00E16DF3" w:rsidRPr="001565FB" w:rsidTr="00E16DF3">
        <w:trPr>
          <w:trHeight w:val="346"/>
        </w:trPr>
        <w:tc>
          <w:tcPr>
            <w:tcW w:w="7513" w:type="dxa"/>
            <w:shd w:val="clear" w:color="auto" w:fill="auto"/>
          </w:tcPr>
          <w:p w:rsidR="00E16DF3" w:rsidRPr="008C3A54" w:rsidRDefault="00E16DF3" w:rsidP="00E16DF3">
            <w:pPr>
              <w:tabs>
                <w:tab w:val="left" w:pos="426"/>
              </w:tabs>
              <w:rPr>
                <w:b/>
              </w:rPr>
            </w:pPr>
            <w:r w:rsidRPr="008C3A54">
              <w:rPr>
                <w:b/>
              </w:rPr>
              <w:t xml:space="preserve">- w przedziale ≤ (mniejsze/równe) 4 h </w:t>
            </w:r>
          </w:p>
        </w:tc>
        <w:tc>
          <w:tcPr>
            <w:tcW w:w="1134" w:type="dxa"/>
            <w:shd w:val="clear" w:color="auto" w:fill="auto"/>
            <w:vAlign w:val="center"/>
          </w:tcPr>
          <w:p w:rsidR="00E16DF3" w:rsidRDefault="00E16DF3" w:rsidP="006407F4">
            <w:pPr>
              <w:jc w:val="center"/>
              <w:rPr>
                <w:b/>
              </w:rPr>
            </w:pPr>
            <w:r>
              <w:rPr>
                <w:b/>
              </w:rPr>
              <w:t>40</w:t>
            </w:r>
          </w:p>
        </w:tc>
      </w:tr>
    </w:tbl>
    <w:p w:rsidR="00AE32E4" w:rsidRDefault="00AE32E4" w:rsidP="000D6E9A">
      <w:pPr>
        <w:rPr>
          <w:b/>
          <w:i/>
          <w:color w:val="FF0000"/>
          <w:u w:val="single"/>
        </w:rPr>
      </w:pPr>
    </w:p>
    <w:p w:rsidR="000D6E9A" w:rsidRDefault="000D6E9A" w:rsidP="000D6E9A">
      <w:pPr>
        <w:rPr>
          <w:b/>
          <w:i/>
          <w:color w:val="FF0000"/>
          <w:u w:val="single"/>
        </w:rPr>
      </w:pPr>
      <w:r>
        <w:rPr>
          <w:b/>
          <w:i/>
          <w:color w:val="FF0000"/>
          <w:u w:val="single"/>
        </w:rPr>
        <w:t>Uwaga:</w:t>
      </w:r>
    </w:p>
    <w:p w:rsidR="000D6E9A" w:rsidRPr="008C3A54" w:rsidRDefault="000D6E9A" w:rsidP="000D6E9A">
      <w:pPr>
        <w:jc w:val="both"/>
        <w:rPr>
          <w:b/>
          <w:color w:val="00B050"/>
        </w:rPr>
      </w:pPr>
      <w:r w:rsidRPr="00401EED">
        <w:rPr>
          <w:b/>
          <w:color w:val="00B050"/>
        </w:rPr>
        <w:t>Pozostawienie pustego miejsca bez wskazania</w:t>
      </w:r>
      <w:r w:rsidR="008C3A54">
        <w:rPr>
          <w:b/>
          <w:color w:val="00B050"/>
        </w:rPr>
        <w:t xml:space="preserve"> czasu </w:t>
      </w:r>
      <w:r w:rsidRPr="00401EED">
        <w:rPr>
          <w:b/>
          <w:color w:val="00B050"/>
        </w:rPr>
        <w:t xml:space="preserve"> </w:t>
      </w:r>
      <w:r w:rsidR="008C3A54">
        <w:rPr>
          <w:b/>
          <w:color w:val="00B050"/>
        </w:rPr>
        <w:t xml:space="preserve">reakcji na zgłoszenie interwencyjne </w:t>
      </w:r>
      <w:r w:rsidRPr="00401EED">
        <w:rPr>
          <w:b/>
          <w:color w:val="00B050"/>
        </w:rPr>
        <w:t xml:space="preserve">w Formularzu Nr 1 </w:t>
      </w:r>
      <w:r w:rsidR="008C3A54">
        <w:rPr>
          <w:b/>
          <w:color w:val="00B050"/>
        </w:rPr>
        <w:t>–</w:t>
      </w:r>
      <w:r>
        <w:rPr>
          <w:b/>
          <w:color w:val="00B050"/>
        </w:rPr>
        <w:t xml:space="preserve"> </w:t>
      </w:r>
      <w:r w:rsidRPr="00401EED">
        <w:rPr>
          <w:b/>
          <w:color w:val="00B050"/>
        </w:rPr>
        <w:t>Oferta</w:t>
      </w:r>
      <w:r w:rsidR="008C3A54">
        <w:rPr>
          <w:b/>
          <w:color w:val="00B050"/>
        </w:rPr>
        <w:t xml:space="preserve"> </w:t>
      </w:r>
      <w:r w:rsidRPr="00401EED">
        <w:rPr>
          <w:b/>
          <w:color w:val="00B050"/>
        </w:rPr>
        <w:t xml:space="preserve">spowoduje, że Zamawiający przyjmie do oceny </w:t>
      </w:r>
      <w:r w:rsidR="008C3A54">
        <w:rPr>
          <w:b/>
          <w:color w:val="00B050"/>
        </w:rPr>
        <w:t xml:space="preserve">czas reakcji na zgłoszenie interwencyjne </w:t>
      </w:r>
      <w:r w:rsidR="008C3A54" w:rsidRPr="008C3A54">
        <w:rPr>
          <w:b/>
          <w:i/>
          <w:color w:val="00B050"/>
        </w:rPr>
        <w:t xml:space="preserve">w przedziale ≤ (mniejsze/równe) 24 h i ˃ (większe) 20 h </w:t>
      </w:r>
      <w:r w:rsidR="008C3A54" w:rsidRPr="008C3A54">
        <w:rPr>
          <w:b/>
          <w:i/>
          <w:color w:val="00B050"/>
        </w:rPr>
        <w:br/>
      </w:r>
      <w:r w:rsidR="008C3A54">
        <w:rPr>
          <w:b/>
          <w:color w:val="00B050"/>
        </w:rPr>
        <w:t>i przyzna 0 pkt. w tym kryterium</w:t>
      </w:r>
      <w:r w:rsidRPr="008C3A54">
        <w:rPr>
          <w:b/>
          <w:color w:val="00B050"/>
        </w:rPr>
        <w:t>.</w:t>
      </w:r>
    </w:p>
    <w:p w:rsidR="00263E81" w:rsidRDefault="00263E81" w:rsidP="000D6E9A">
      <w:pPr>
        <w:jc w:val="both"/>
        <w:rPr>
          <w:b/>
          <w:color w:val="00B050"/>
        </w:rPr>
      </w:pPr>
    </w:p>
    <w:p w:rsidR="00E25183" w:rsidRPr="000A0B8E" w:rsidRDefault="00E25183" w:rsidP="00E25183">
      <w:pPr>
        <w:jc w:val="both"/>
        <w:rPr>
          <w:b/>
        </w:rPr>
      </w:pPr>
      <w:r w:rsidRPr="000A0B8E">
        <w:rPr>
          <w:b/>
        </w:rPr>
        <w:t>Łączna ilość punktów, które oferta może otrzymać, odpowiada sumie punktów uzyskanych w poszczególnych kryteriach.</w:t>
      </w:r>
    </w:p>
    <w:p w:rsidR="00E25183" w:rsidRDefault="00E25183" w:rsidP="00E25183">
      <w:pPr>
        <w:rPr>
          <w:b/>
          <w:i/>
          <w:color w:val="FF0000"/>
          <w:u w:val="single"/>
        </w:rPr>
      </w:pPr>
    </w:p>
    <w:p w:rsidR="00E25183" w:rsidRDefault="00162D6F" w:rsidP="00162D6F">
      <w:pPr>
        <w:jc w:val="both"/>
        <w:rPr>
          <w:rFonts w:cs="Aharoni"/>
          <w:b/>
        </w:rPr>
      </w:pPr>
      <w:r>
        <w:rPr>
          <w:rFonts w:cs="Aharoni"/>
          <w:b/>
        </w:rPr>
        <w:t>3</w:t>
      </w:r>
      <w:r w:rsidR="00E25183" w:rsidRPr="008F793C">
        <w:rPr>
          <w:rFonts w:cs="Aharoni"/>
          <w:b/>
        </w:rPr>
        <w:t xml:space="preserve">) za najkorzystniejszą uznana zostanie oferta, która uzyska najwyższą liczbę </w:t>
      </w:r>
      <w:r w:rsidR="00E25183">
        <w:rPr>
          <w:rFonts w:cs="Aharoni"/>
          <w:b/>
        </w:rPr>
        <w:t xml:space="preserve">  </w:t>
      </w:r>
      <w:r w:rsidR="00E25183" w:rsidRPr="008F793C">
        <w:rPr>
          <w:rFonts w:cs="Aharoni"/>
          <w:b/>
        </w:rPr>
        <w:t xml:space="preserve">punktów </w:t>
      </w:r>
      <w:r w:rsidR="00E25183">
        <w:rPr>
          <w:rFonts w:cs="Aharoni"/>
          <w:b/>
        </w:rPr>
        <w:t xml:space="preserve"> </w:t>
      </w:r>
      <w:r w:rsidR="00E25183">
        <w:rPr>
          <w:rFonts w:cs="Aharoni"/>
          <w:b/>
        </w:rPr>
        <w:br/>
        <w:t xml:space="preserve">    </w:t>
      </w:r>
      <w:r w:rsidR="00E25183" w:rsidRPr="008F793C">
        <w:rPr>
          <w:rFonts w:cs="Aharoni"/>
          <w:b/>
        </w:rPr>
        <w:t>(</w:t>
      </w:r>
      <w:proofErr w:type="spellStart"/>
      <w:r w:rsidR="00E25183" w:rsidRPr="008F793C">
        <w:rPr>
          <w:rFonts w:cs="Aharoni"/>
          <w:b/>
        </w:rPr>
        <w:t>Sp</w:t>
      </w:r>
      <w:proofErr w:type="spellEnd"/>
      <w:r w:rsidR="00E25183" w:rsidRPr="008F793C">
        <w:rPr>
          <w:rFonts w:cs="Aharoni"/>
          <w:b/>
        </w:rPr>
        <w:t>), będącą sumą punktów przyznanych w poszczeg</w:t>
      </w:r>
      <w:r w:rsidR="00E25183">
        <w:rPr>
          <w:rFonts w:cs="Aharoni"/>
          <w:b/>
        </w:rPr>
        <w:t xml:space="preserve">ólnych kryteriach i obliczonych </w:t>
      </w:r>
      <w:r>
        <w:rPr>
          <w:rFonts w:cs="Aharoni"/>
          <w:b/>
        </w:rPr>
        <w:br/>
        <w:t xml:space="preserve">    </w:t>
      </w:r>
      <w:r w:rsidR="00E25183" w:rsidRPr="008F793C">
        <w:rPr>
          <w:rFonts w:cs="Aharoni"/>
          <w:b/>
        </w:rPr>
        <w:t>wg poniższego wzoru :</w:t>
      </w:r>
      <w:r w:rsidR="00E25183" w:rsidRPr="00B83F51">
        <w:rPr>
          <w:rFonts w:cs="Aharoni"/>
          <w:b/>
        </w:rPr>
        <w:t xml:space="preserve">                                                                </w:t>
      </w:r>
    </w:p>
    <w:p w:rsidR="00E25183" w:rsidRPr="0062673E" w:rsidRDefault="00E25183" w:rsidP="00E25183">
      <w:pPr>
        <w:jc w:val="center"/>
        <w:rPr>
          <w:rFonts w:cs="Aharoni"/>
          <w:b/>
          <w:strike/>
        </w:rPr>
      </w:pPr>
      <w:proofErr w:type="spellStart"/>
      <w:r>
        <w:rPr>
          <w:rFonts w:cs="Aharoni"/>
          <w:b/>
        </w:rPr>
        <w:t>Sp</w:t>
      </w:r>
      <w:proofErr w:type="spellEnd"/>
      <w:r>
        <w:rPr>
          <w:rFonts w:cs="Aharoni"/>
          <w:b/>
        </w:rPr>
        <w:t xml:space="preserve"> = C + </w:t>
      </w:r>
      <w:proofErr w:type="spellStart"/>
      <w:r w:rsidR="008C3A54">
        <w:rPr>
          <w:rFonts w:cs="Aharoni"/>
          <w:b/>
        </w:rPr>
        <w:t>Czr</w:t>
      </w:r>
      <w:proofErr w:type="spellEnd"/>
    </w:p>
    <w:p w:rsidR="00E25183" w:rsidRDefault="00E25183" w:rsidP="00E25183">
      <w:pPr>
        <w:rPr>
          <w:rFonts w:cs="Aharoni"/>
        </w:rPr>
      </w:pPr>
    </w:p>
    <w:p w:rsidR="00E25183" w:rsidRPr="00162D6F" w:rsidRDefault="00162D6F" w:rsidP="00E25183">
      <w:pPr>
        <w:rPr>
          <w:rFonts w:cs="Aharoni"/>
          <w:u w:val="single"/>
        </w:rPr>
      </w:pPr>
      <w:r w:rsidRPr="00162D6F">
        <w:rPr>
          <w:rFonts w:cs="Aharoni"/>
          <w:u w:val="single"/>
        </w:rPr>
        <w:t>g</w:t>
      </w:r>
      <w:r w:rsidR="00E25183" w:rsidRPr="00162D6F">
        <w:rPr>
          <w:rFonts w:cs="Aharoni"/>
          <w:u w:val="single"/>
        </w:rPr>
        <w:t>dzie:</w:t>
      </w:r>
    </w:p>
    <w:p w:rsidR="00E25183" w:rsidRPr="00574178" w:rsidRDefault="00E25183" w:rsidP="00E25183">
      <w:pPr>
        <w:jc w:val="both"/>
        <w:rPr>
          <w:rFonts w:cs="Aharoni"/>
        </w:rPr>
      </w:pPr>
      <w:proofErr w:type="spellStart"/>
      <w:r w:rsidRPr="00C2631A">
        <w:rPr>
          <w:rFonts w:cs="Aharoni"/>
        </w:rPr>
        <w:t>Sp</w:t>
      </w:r>
      <w:proofErr w:type="spellEnd"/>
      <w:r w:rsidRPr="00C2631A">
        <w:rPr>
          <w:rFonts w:cs="Aharoni"/>
        </w:rPr>
        <w:t xml:space="preserve"> – suma punktów przyznana Wykonawcy w kryteriach: cena oferty</w:t>
      </w:r>
      <w:r>
        <w:rPr>
          <w:rFonts w:cs="Aharoni"/>
        </w:rPr>
        <w:t>,</w:t>
      </w:r>
      <w:r w:rsidRPr="00C2631A">
        <w:rPr>
          <w:rFonts w:cs="Aharoni"/>
        </w:rPr>
        <w:t xml:space="preserve"> </w:t>
      </w:r>
      <w:r w:rsidR="008C3A54">
        <w:rPr>
          <w:rFonts w:cs="Aharoni"/>
        </w:rPr>
        <w:t>czas reakcji na zgłoszenie interwencyjne</w:t>
      </w:r>
      <w:r w:rsidR="00263E81">
        <w:rPr>
          <w:rFonts w:cs="Aharoni"/>
        </w:rPr>
        <w:t>.</w:t>
      </w:r>
    </w:p>
    <w:p w:rsidR="00E25183" w:rsidRDefault="00E25183" w:rsidP="00E25183">
      <w:pPr>
        <w:jc w:val="both"/>
        <w:rPr>
          <w:rFonts w:cs="Aharoni"/>
        </w:rPr>
      </w:pPr>
      <w:r w:rsidRPr="00C2631A">
        <w:rPr>
          <w:rFonts w:cs="Aharoni"/>
        </w:rPr>
        <w:t>C – ilość p</w:t>
      </w:r>
      <w:r>
        <w:rPr>
          <w:rFonts w:cs="Aharoni"/>
        </w:rPr>
        <w:t>unktów przyznanych w kryterium c</w:t>
      </w:r>
      <w:r w:rsidRPr="00C2631A">
        <w:rPr>
          <w:rFonts w:cs="Aharoni"/>
        </w:rPr>
        <w:t>ena</w:t>
      </w:r>
    </w:p>
    <w:p w:rsidR="00E25183" w:rsidRDefault="00E25183" w:rsidP="00E25183">
      <w:pPr>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E25183" w:rsidRPr="00C2631A" w:rsidRDefault="00E25183" w:rsidP="00E25183">
      <w:pPr>
        <w:jc w:val="both"/>
        <w:rPr>
          <w:rFonts w:cs="Aharoni"/>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263E81" w:rsidRDefault="00162D6F" w:rsidP="00E25183">
      <w:pPr>
        <w:jc w:val="both"/>
        <w:rPr>
          <w:b/>
          <w:color w:val="FF0000"/>
        </w:rPr>
      </w:pPr>
      <w:proofErr w:type="spellStart"/>
      <w:r>
        <w:rPr>
          <w:rFonts w:cs="Aharoni"/>
        </w:rPr>
        <w:t>Czr</w:t>
      </w:r>
      <w:proofErr w:type="spellEnd"/>
      <w:r w:rsidR="00E25183" w:rsidRPr="00C2631A">
        <w:rPr>
          <w:rFonts w:cs="Aharoni"/>
        </w:rPr>
        <w:t xml:space="preserve"> – ilość punktów </w:t>
      </w:r>
      <w:r w:rsidR="00E25183">
        <w:rPr>
          <w:rFonts w:cs="Aharoni"/>
        </w:rPr>
        <w:t>przyznanych w kryte</w:t>
      </w:r>
      <w:r>
        <w:rPr>
          <w:rFonts w:cs="Aharoni"/>
        </w:rPr>
        <w:t>rium czas reakcji na zgłoszenie interwencyjne.</w:t>
      </w:r>
    </w:p>
    <w:p w:rsidR="00CE4ED8" w:rsidRDefault="00971135" w:rsidP="00990639">
      <w:pPr>
        <w:pStyle w:val="Akapitzlist1"/>
        <w:numPr>
          <w:ilvl w:val="0"/>
          <w:numId w:val="19"/>
        </w:numPr>
        <w:autoSpaceDE w:val="0"/>
        <w:autoSpaceDN w:val="0"/>
        <w:adjustRightInd w:val="0"/>
        <w:spacing w:after="0" w:line="240" w:lineRule="auto"/>
        <w:ind w:left="0"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8B1B77" w:rsidRPr="00220F56" w:rsidRDefault="00253B4F" w:rsidP="00696E79">
      <w:pPr>
        <w:pStyle w:val="Akapitzlist1"/>
        <w:numPr>
          <w:ilvl w:val="0"/>
          <w:numId w:val="19"/>
        </w:numPr>
        <w:autoSpaceDE w:val="0"/>
        <w:autoSpaceDN w:val="0"/>
        <w:adjustRightInd w:val="0"/>
        <w:spacing w:line="240" w:lineRule="auto"/>
        <w:ind w:left="0" w:right="-144" w:hanging="284"/>
        <w:jc w:val="both"/>
        <w:rPr>
          <w:rFonts w:ascii="Times New Roman" w:hAnsi="Times New Roman"/>
          <w:bCs/>
          <w:color w:val="000000"/>
          <w:sz w:val="24"/>
          <w:szCs w:val="24"/>
        </w:rPr>
      </w:pPr>
      <w:r w:rsidRPr="00220F56">
        <w:rPr>
          <w:rFonts w:ascii="Times New Roman" w:hAnsi="Times New Roman"/>
          <w:bCs/>
          <w:color w:val="000000"/>
          <w:sz w:val="24"/>
          <w:szCs w:val="24"/>
        </w:rPr>
        <w:t>Jeżeli nie będzie można dokonać wyboru oferty najkorzystniejszej z</w:t>
      </w:r>
      <w:r w:rsidR="00CE4ED8" w:rsidRPr="00220F56">
        <w:rPr>
          <w:rFonts w:ascii="Times New Roman" w:hAnsi="Times New Roman"/>
          <w:bCs/>
          <w:color w:val="000000"/>
          <w:sz w:val="24"/>
          <w:szCs w:val="24"/>
        </w:rPr>
        <w:t xml:space="preserve"> uwagi</w:t>
      </w:r>
      <w:r w:rsidRPr="00220F56">
        <w:rPr>
          <w:rFonts w:ascii="Times New Roman" w:hAnsi="Times New Roman"/>
          <w:bCs/>
          <w:color w:val="000000"/>
          <w:sz w:val="24"/>
          <w:szCs w:val="24"/>
        </w:rPr>
        <w:t xml:space="preserve"> na to, że dwie lub więcej ofert przedstawia taki sam bilans ceny i </w:t>
      </w:r>
      <w:r w:rsidR="00CE4ED8" w:rsidRPr="00220F56">
        <w:rPr>
          <w:rFonts w:ascii="Times New Roman" w:hAnsi="Times New Roman"/>
          <w:bCs/>
          <w:color w:val="000000"/>
          <w:sz w:val="24"/>
          <w:szCs w:val="24"/>
        </w:rPr>
        <w:t>inn</w:t>
      </w:r>
      <w:r w:rsidRPr="00220F56">
        <w:rPr>
          <w:rFonts w:ascii="Times New Roman" w:hAnsi="Times New Roman"/>
          <w:bCs/>
          <w:color w:val="000000"/>
          <w:sz w:val="24"/>
          <w:szCs w:val="24"/>
        </w:rPr>
        <w:t xml:space="preserve">ych kryteriów oceny ofert, Zamawiający spośród tych ofert </w:t>
      </w:r>
      <w:r w:rsidR="00CE4ED8" w:rsidRPr="00220F56">
        <w:rPr>
          <w:rFonts w:ascii="Times New Roman" w:hAnsi="Times New Roman"/>
          <w:bCs/>
          <w:color w:val="000000"/>
          <w:sz w:val="24"/>
          <w:szCs w:val="24"/>
        </w:rPr>
        <w:t xml:space="preserve">wybierze </w:t>
      </w:r>
      <w:r w:rsidRPr="00220F56">
        <w:rPr>
          <w:rFonts w:ascii="Times New Roman" w:hAnsi="Times New Roman"/>
          <w:bCs/>
          <w:color w:val="000000"/>
          <w:sz w:val="24"/>
          <w:szCs w:val="24"/>
        </w:rPr>
        <w:t>ofert</w:t>
      </w:r>
      <w:r w:rsidR="00CE4ED8" w:rsidRPr="00220F56">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sidRPr="00220F56">
        <w:rPr>
          <w:rFonts w:ascii="Times New Roman" w:hAnsi="Times New Roman"/>
          <w:bCs/>
          <w:color w:val="000000"/>
          <w:sz w:val="24"/>
          <w:szCs w:val="24"/>
        </w:rPr>
        <w:br/>
      </w:r>
      <w:r w:rsidR="00CE4ED8" w:rsidRPr="00220F56">
        <w:rPr>
          <w:rFonts w:ascii="Times New Roman" w:hAnsi="Times New Roman"/>
          <w:bCs/>
          <w:color w:val="000000"/>
          <w:sz w:val="24"/>
          <w:szCs w:val="24"/>
        </w:rPr>
        <w:t xml:space="preserve">w wyznaczonym terminie ofert dodatkowych. </w:t>
      </w:r>
      <w:r w:rsidR="00971135" w:rsidRPr="00220F56">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D231C9" w:rsidRPr="00372CBF" w:rsidRDefault="008A6189" w:rsidP="004440E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372CBF">
        <w:rPr>
          <w:color w:val="000000"/>
        </w:rPr>
        <w:t>Zamawiający unieważni postępowanie w przypadkach określonych w art. 93</w:t>
      </w:r>
      <w:r w:rsidR="00523933" w:rsidRPr="00372CBF">
        <w:rPr>
          <w:color w:val="000000"/>
        </w:rPr>
        <w:t xml:space="preserve"> </w:t>
      </w:r>
      <w:r w:rsidRPr="00372CBF">
        <w:rPr>
          <w:color w:val="000000"/>
        </w:rPr>
        <w:t>ustawy.</w:t>
      </w:r>
    </w:p>
    <w:p w:rsidR="00263E81" w:rsidRPr="00BA28E4" w:rsidRDefault="008A6189" w:rsidP="00973AB4">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BA28E4">
        <w:rPr>
          <w:color w:val="000000"/>
        </w:rPr>
        <w:t xml:space="preserve">W zawiadomieniu o unieważnieniu postępowania Zamawiający poda </w:t>
      </w:r>
      <w:r w:rsidR="00EE223F" w:rsidRPr="00BA28E4">
        <w:rPr>
          <w:color w:val="000000"/>
        </w:rPr>
        <w:t>uzasadnienie</w:t>
      </w:r>
      <w:r w:rsidRPr="00BA28E4">
        <w:rPr>
          <w:color w:val="000000"/>
        </w:rPr>
        <w:t xml:space="preserve"> faktyczne i prawne unieważnienia. Zawiadomienie zostanie </w:t>
      </w:r>
      <w:r w:rsidR="00EE223F" w:rsidRPr="00BA28E4">
        <w:rPr>
          <w:color w:val="000000"/>
        </w:rPr>
        <w:t xml:space="preserve">równocześnie </w:t>
      </w:r>
      <w:r w:rsidRPr="00BA28E4">
        <w:rPr>
          <w:color w:val="000000"/>
        </w:rPr>
        <w:t>przesłane wszystkim Wykonawcom, którzy ubiegali się o udzielenie zamówienia lub złożyli oferty.</w:t>
      </w:r>
    </w:p>
    <w:p w:rsidR="00A633E6" w:rsidRDefault="00A633E6"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162D6F" w:rsidRDefault="00162D6F" w:rsidP="00990639">
      <w:pPr>
        <w:numPr>
          <w:ilvl w:val="1"/>
          <w:numId w:val="35"/>
        </w:numPr>
        <w:tabs>
          <w:tab w:val="left" w:pos="567"/>
        </w:tabs>
        <w:jc w:val="both"/>
        <w:rPr>
          <w:bCs/>
        </w:rPr>
      </w:pPr>
      <w:r w:rsidRPr="00162D6F">
        <w:rPr>
          <w:bCs/>
        </w:rPr>
        <w:t xml:space="preserve">  1. Cena zostanie wyliczona przez Wykonawcę w Formularzach cenowych 2.1, 2.2, 2.3,2.4</w:t>
      </w:r>
      <w:r w:rsidR="00E76CC2">
        <w:rPr>
          <w:bCs/>
        </w:rPr>
        <w:t>,2,5</w:t>
      </w:r>
      <w:r w:rsidRPr="00162D6F">
        <w:rPr>
          <w:bCs/>
        </w:rPr>
        <w:t>.</w:t>
      </w:r>
    </w:p>
    <w:p w:rsidR="00162D6F" w:rsidRPr="00162D6F" w:rsidRDefault="00162D6F" w:rsidP="00990639">
      <w:pPr>
        <w:numPr>
          <w:ilvl w:val="1"/>
          <w:numId w:val="35"/>
        </w:numPr>
        <w:tabs>
          <w:tab w:val="left" w:pos="567"/>
        </w:tabs>
        <w:jc w:val="both"/>
        <w:rPr>
          <w:bCs/>
        </w:rPr>
      </w:pPr>
      <w:r>
        <w:rPr>
          <w:bCs/>
        </w:rPr>
        <w:t xml:space="preserve">  2. C</w:t>
      </w:r>
      <w:r w:rsidRPr="00162D6F">
        <w:rPr>
          <w:bCs/>
        </w:rPr>
        <w:t>ena powinna być wyrażona w złotych polskich, z dokładnością do dwóch miejsc po przecinku,</w:t>
      </w:r>
    </w:p>
    <w:p w:rsidR="00162D6F" w:rsidRPr="00162D6F" w:rsidRDefault="00162D6F" w:rsidP="00990639">
      <w:pPr>
        <w:numPr>
          <w:ilvl w:val="1"/>
          <w:numId w:val="35"/>
        </w:numPr>
        <w:tabs>
          <w:tab w:val="left" w:pos="567"/>
        </w:tabs>
        <w:ind w:hanging="434"/>
        <w:jc w:val="both"/>
        <w:rPr>
          <w:bCs/>
        </w:rPr>
      </w:pPr>
      <w:r>
        <w:rPr>
          <w:bCs/>
        </w:rPr>
        <w:t xml:space="preserve">3. </w:t>
      </w:r>
      <w:r w:rsidRPr="00162D6F">
        <w:rPr>
          <w:bCs/>
        </w:rPr>
        <w:t xml:space="preserve">W zakresie systematycznego ręcznego zbierania zanieczyszczeń (Formularz cenowy 2.1) Wykonawca poda cenę ryczałtową zgodnie z tabelą zawartą w Formularzu 2.1. </w:t>
      </w:r>
      <w:r>
        <w:rPr>
          <w:bCs/>
        </w:rPr>
        <w:br/>
      </w:r>
      <w:r w:rsidRPr="00162D6F">
        <w:rPr>
          <w:bCs/>
        </w:rPr>
        <w:t xml:space="preserve">W zakresie usług ujętych w Formularzach cenowych 2.2, 2.3, 2.4 Wykonawca określi ceny jednostkowe i wartość dla wszystkich elementów zamówienia wymienionych </w:t>
      </w:r>
      <w:r>
        <w:rPr>
          <w:bCs/>
        </w:rPr>
        <w:br/>
      </w:r>
      <w:r w:rsidRPr="00162D6F">
        <w:rPr>
          <w:bCs/>
        </w:rPr>
        <w:t>w Formularzach cenowych, przy czym ceny jednostkowe oraz wartości (będące iloczynem planowanych ilości poszczególnych elementów zamówienia oraz ceny jednostkowej) będą obliczone bez podatku VAT. Podatek VAT zostanie dodany do sumy wartości elementów zamówienia.</w:t>
      </w:r>
    </w:p>
    <w:p w:rsidR="00162D6F" w:rsidRPr="00162D6F" w:rsidRDefault="00162D6F" w:rsidP="00990639">
      <w:pPr>
        <w:numPr>
          <w:ilvl w:val="1"/>
          <w:numId w:val="35"/>
        </w:numPr>
        <w:tabs>
          <w:tab w:val="left" w:pos="567"/>
        </w:tabs>
        <w:jc w:val="both"/>
        <w:rPr>
          <w:bCs/>
        </w:rPr>
      </w:pPr>
      <w:r>
        <w:rPr>
          <w:bCs/>
        </w:rPr>
        <w:t xml:space="preserve">    4. </w:t>
      </w:r>
      <w:r w:rsidRPr="00162D6F">
        <w:rPr>
          <w:bCs/>
        </w:rPr>
        <w:t>Ceny jednostkowe określone przez Wykonawcę w Formularzach cenowych zostaną ustalone na okres ważności umowy i nie będą podlegały zmianom.</w:t>
      </w:r>
    </w:p>
    <w:p w:rsidR="00162D6F" w:rsidRPr="00162D6F" w:rsidRDefault="00162D6F" w:rsidP="00990639">
      <w:pPr>
        <w:numPr>
          <w:ilvl w:val="1"/>
          <w:numId w:val="35"/>
        </w:numPr>
        <w:tabs>
          <w:tab w:val="left" w:pos="567"/>
        </w:tabs>
        <w:jc w:val="both"/>
        <w:rPr>
          <w:b/>
          <w:bCs/>
        </w:rPr>
      </w:pPr>
      <w:r>
        <w:rPr>
          <w:bCs/>
        </w:rPr>
        <w:t xml:space="preserve">    5. </w:t>
      </w:r>
      <w:r w:rsidRPr="00162D6F">
        <w:rPr>
          <w:bCs/>
        </w:rPr>
        <w:t>Cena podana przez Wykonawcę w ofercie powinna zawierać podatek od towarów i usług (VAT) w wysokości 8%.</w:t>
      </w:r>
    </w:p>
    <w:p w:rsidR="00972715" w:rsidRDefault="00162D6F" w:rsidP="00162D6F">
      <w:pPr>
        <w:pStyle w:val="Akapitzlist"/>
        <w:ind w:left="142"/>
        <w:jc w:val="both"/>
      </w:pPr>
      <w:r>
        <w:t xml:space="preserve">  6. </w:t>
      </w:r>
      <w:r w:rsidR="00972715">
        <w:t xml:space="preserve">Jeżeli Wykonawca złoży ofertę, której wybór prowadziłby do powstania obowiązku </w:t>
      </w:r>
      <w:r w:rsidR="00972715">
        <w:br/>
        <w:t xml:space="preserve">      podatkowego u Zamawiającego, zgodnie z przepisami o podatku od  towarów </w:t>
      </w:r>
      <w:r w:rsidR="00972715">
        <w:br/>
        <w:t xml:space="preserve">      i usług, Zamawiający w celu oceny takiej oferty doliczy do przedstawionej w niej </w:t>
      </w:r>
      <w:r w:rsidR="00972715">
        <w:br/>
        <w:t xml:space="preserve">      ceny podatek od towarów i usług, który miałby obowi</w:t>
      </w:r>
      <w:r>
        <w:t xml:space="preserve">ązek rozliczyć zgodnie </w:t>
      </w:r>
      <w:r>
        <w:br/>
        <w:t xml:space="preserve">      z </w:t>
      </w:r>
      <w:r w:rsidR="00972715">
        <w:t xml:space="preserve">obowiązującymi przepisami. Wykonawca, składając ofertę informuje </w:t>
      </w:r>
      <w:r w:rsidR="00972715">
        <w:br/>
        <w:t xml:space="preserve">      zamawiającego, czy wybór oferty będzie prowadzić do powstania u zamawiającego </w:t>
      </w:r>
      <w:r w:rsidR="00972715">
        <w:br/>
        <w:t xml:space="preserve">      obowiązku podatkowego, wskazując nazwę (rodzaj) towaru lub usługi, których </w:t>
      </w:r>
      <w:r w:rsidR="00972715">
        <w:br/>
        <w:t xml:space="preserve">      dostawa lub świadczenie będzie prowadzić do jego powstania oraz wskazując ich </w:t>
      </w:r>
      <w:r w:rsidR="00972715">
        <w:br/>
        <w:t xml:space="preserve">      wartość bez kwoty podatku. </w:t>
      </w:r>
    </w:p>
    <w:p w:rsidR="00BB6059" w:rsidRDefault="00BB6059" w:rsidP="008A6189">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922333" w:rsidRDefault="00253B4F" w:rsidP="00990639">
      <w:pPr>
        <w:pStyle w:val="Tekstpodstawowy"/>
        <w:numPr>
          <w:ilvl w:val="0"/>
          <w:numId w:val="23"/>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FA0040" w:rsidRDefault="00FA0040" w:rsidP="00990639">
      <w:pPr>
        <w:pStyle w:val="Tekstpodstawowy"/>
        <w:numPr>
          <w:ilvl w:val="0"/>
          <w:numId w:val="23"/>
        </w:numPr>
        <w:spacing w:before="20" w:after="20"/>
        <w:ind w:left="284" w:hanging="284"/>
        <w:jc w:val="both"/>
        <w:rPr>
          <w:rFonts w:ascii="Times New Roman" w:hAnsi="Times New Roman" w:cs="Times New Roman"/>
        </w:rPr>
      </w:pPr>
      <w:r>
        <w:rPr>
          <w:rFonts w:ascii="Times New Roman" w:hAnsi="Times New Roman" w:cs="Times New Roman"/>
        </w:rPr>
        <w:t>Wykonawca ma obowiązek przedstawić Zamawiającemu przed podpisaniem umowy dokument potwierdzający, że Wykonawca jest ubezpieczony od odpowiedzialności cywilnej w zakresie prowadzonej działalności związanej z przedmiotem zamówienia.</w:t>
      </w:r>
    </w:p>
    <w:p w:rsidR="009562E7" w:rsidRDefault="00FA0040" w:rsidP="00FA0040">
      <w:pPr>
        <w:pStyle w:val="Tekstpodstawowy"/>
        <w:spacing w:before="20" w:after="20"/>
        <w:ind w:left="284"/>
        <w:jc w:val="both"/>
        <w:rPr>
          <w:rFonts w:ascii="Times New Roman" w:hAnsi="Times New Roman" w:cs="Times New Roman"/>
        </w:rPr>
      </w:pPr>
      <w:r>
        <w:rPr>
          <w:rFonts w:ascii="Times New Roman" w:hAnsi="Times New Roman" w:cs="Times New Roman"/>
        </w:rPr>
        <w:t>Jeżeli termin objęcia ochroną ubezpieczeniową upływa w trakcie realizacji zamówienia, Wykonawca jest zobowiązany przedłużyć termin ubezpieczenia i przed</w:t>
      </w:r>
      <w:r w:rsidR="00FD0696">
        <w:rPr>
          <w:rFonts w:ascii="Times New Roman" w:hAnsi="Times New Roman" w:cs="Times New Roman"/>
        </w:rPr>
        <w:t>s</w:t>
      </w:r>
      <w:r>
        <w:rPr>
          <w:rFonts w:ascii="Times New Roman" w:hAnsi="Times New Roman" w:cs="Times New Roman"/>
        </w:rPr>
        <w:t>ta</w:t>
      </w:r>
      <w:r w:rsidR="00FD0696">
        <w:rPr>
          <w:rFonts w:ascii="Times New Roman" w:hAnsi="Times New Roman" w:cs="Times New Roman"/>
        </w:rPr>
        <w:t>wić Zamawiają</w:t>
      </w:r>
      <w:r>
        <w:rPr>
          <w:rFonts w:ascii="Times New Roman" w:hAnsi="Times New Roman" w:cs="Times New Roman"/>
        </w:rPr>
        <w:t>cemu dokum</w:t>
      </w:r>
      <w:r w:rsidR="00FD0696">
        <w:rPr>
          <w:rFonts w:ascii="Times New Roman" w:hAnsi="Times New Roman" w:cs="Times New Roman"/>
        </w:rPr>
        <w:t>e</w:t>
      </w:r>
      <w:r>
        <w:rPr>
          <w:rFonts w:ascii="Times New Roman" w:hAnsi="Times New Roman" w:cs="Times New Roman"/>
        </w:rPr>
        <w:t>nt potwierdzający, że Wykonawca jest ubezpieczony od odpowiedzialności cyw</w:t>
      </w:r>
      <w:r w:rsidR="00FD0696">
        <w:rPr>
          <w:rFonts w:ascii="Times New Roman" w:hAnsi="Times New Roman" w:cs="Times New Roman"/>
        </w:rPr>
        <w:t>i</w:t>
      </w:r>
      <w:r>
        <w:rPr>
          <w:rFonts w:ascii="Times New Roman" w:hAnsi="Times New Roman" w:cs="Times New Roman"/>
        </w:rPr>
        <w:t>lnej w zakresie prowadzonej działalności.</w:t>
      </w:r>
    </w:p>
    <w:p w:rsidR="00A9642F" w:rsidRDefault="00A9642F" w:rsidP="005B61AE">
      <w:pPr>
        <w:pStyle w:val="Akapitzlist"/>
        <w:tabs>
          <w:tab w:val="left" w:pos="1134"/>
        </w:tabs>
        <w:autoSpaceDE w:val="0"/>
        <w:autoSpaceDN w:val="0"/>
        <w:adjustRightInd w:val="0"/>
        <w:spacing w:before="40" w:after="40" w:line="276" w:lineRule="auto"/>
        <w:ind w:left="284"/>
        <w:jc w:val="both"/>
        <w:rPr>
          <w:bCs/>
          <w:color w:val="FF0000"/>
        </w:rPr>
      </w:pPr>
    </w:p>
    <w:p w:rsidR="008C4AB5" w:rsidRDefault="008C4AB5" w:rsidP="005B61AE">
      <w:pPr>
        <w:pStyle w:val="Akapitzlist"/>
        <w:tabs>
          <w:tab w:val="left" w:pos="1134"/>
        </w:tabs>
        <w:autoSpaceDE w:val="0"/>
        <w:autoSpaceDN w:val="0"/>
        <w:adjustRightInd w:val="0"/>
        <w:spacing w:before="40" w:after="40" w:line="276" w:lineRule="auto"/>
        <w:ind w:left="284"/>
        <w:jc w:val="both"/>
        <w:rPr>
          <w:bCs/>
          <w:color w:val="FF0000"/>
        </w:rPr>
      </w:pPr>
    </w:p>
    <w:p w:rsidR="008C4AB5" w:rsidRDefault="008C4AB5" w:rsidP="005B61AE">
      <w:pPr>
        <w:pStyle w:val="Akapitzlist"/>
        <w:tabs>
          <w:tab w:val="left" w:pos="1134"/>
        </w:tabs>
        <w:autoSpaceDE w:val="0"/>
        <w:autoSpaceDN w:val="0"/>
        <w:adjustRightInd w:val="0"/>
        <w:spacing w:before="40" w:after="40" w:line="276" w:lineRule="auto"/>
        <w:ind w:left="284"/>
        <w:jc w:val="both"/>
        <w:rPr>
          <w:bCs/>
          <w:color w:val="FF0000"/>
        </w:rPr>
      </w:pPr>
    </w:p>
    <w:p w:rsidR="008C4AB5" w:rsidRDefault="008C4AB5" w:rsidP="005B61AE">
      <w:pPr>
        <w:pStyle w:val="Akapitzlist"/>
        <w:tabs>
          <w:tab w:val="left" w:pos="1134"/>
        </w:tabs>
        <w:autoSpaceDE w:val="0"/>
        <w:autoSpaceDN w:val="0"/>
        <w:adjustRightInd w:val="0"/>
        <w:spacing w:before="40" w:after="40" w:line="276" w:lineRule="auto"/>
        <w:ind w:left="284"/>
        <w:jc w:val="both"/>
        <w:rPr>
          <w:bCs/>
          <w:color w:val="FF0000"/>
        </w:rPr>
      </w:pPr>
    </w:p>
    <w:p w:rsidR="008C4AB5" w:rsidRDefault="008C4AB5" w:rsidP="005B61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653C15" w:rsidRDefault="00653C15" w:rsidP="00653C15">
      <w:pPr>
        <w:autoSpaceDE w:val="0"/>
        <w:autoSpaceDN w:val="0"/>
        <w:adjustRightInd w:val="0"/>
        <w:spacing w:before="40" w:after="40" w:line="276" w:lineRule="auto"/>
        <w:ind w:left="284"/>
        <w:jc w:val="both"/>
      </w:pPr>
    </w:p>
    <w:p w:rsidR="00BA28E4" w:rsidRPr="004824A0" w:rsidRDefault="008A6189" w:rsidP="00973AB4">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851CFC">
        <w:rPr>
          <w:b/>
          <w:color w:val="FF0000"/>
        </w:rPr>
        <w:t>5</w:t>
      </w:r>
      <w:r w:rsidRPr="005B61AE">
        <w:rPr>
          <w:b/>
          <w:color w:val="FF0000"/>
        </w:rPr>
        <w:t>%</w:t>
      </w:r>
      <w:r w:rsidRPr="004824A0">
        <w:t xml:space="preserve"> zaoferowanej ceny całkowitej brutto podanej w ofercie wykonawcy w  formie lub w formach określonych art. 148 ust. 1 ustawy.</w:t>
      </w:r>
    </w:p>
    <w:p w:rsidR="008A6189" w:rsidRPr="004824A0" w:rsidRDefault="008A6189" w:rsidP="00973AB4">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73AB4">
      <w:pPr>
        <w:numPr>
          <w:ilvl w:val="0"/>
          <w:numId w:val="8"/>
        </w:numPr>
        <w:tabs>
          <w:tab w:val="clear" w:pos="720"/>
          <w:tab w:val="num" w:pos="284"/>
        </w:tabs>
        <w:autoSpaceDE w:val="0"/>
        <w:autoSpaceDN w:val="0"/>
        <w:adjustRightInd w:val="0"/>
        <w:spacing w:before="40" w:after="40" w:line="276" w:lineRule="auto"/>
        <w:ind w:left="284" w:hanging="284"/>
        <w:jc w:val="both"/>
      </w:pPr>
      <w:r w:rsidRPr="00C17516">
        <w:t>Zabezpieczenie wnoszone</w:t>
      </w:r>
      <w:r w:rsidRPr="004824A0">
        <w:t xml:space="preserv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FA0040" w:rsidRPr="00FA0040" w:rsidRDefault="008A6189" w:rsidP="000A3CF6">
      <w:pPr>
        <w:numPr>
          <w:ilvl w:val="0"/>
          <w:numId w:val="8"/>
        </w:numPr>
        <w:tabs>
          <w:tab w:val="clear" w:pos="720"/>
          <w:tab w:val="num" w:pos="284"/>
        </w:tabs>
        <w:autoSpaceDE w:val="0"/>
        <w:autoSpaceDN w:val="0"/>
        <w:adjustRightInd w:val="0"/>
        <w:spacing w:before="40" w:after="40" w:line="276" w:lineRule="auto"/>
        <w:ind w:left="284" w:hanging="284"/>
        <w:jc w:val="both"/>
        <w:rPr>
          <w:b/>
        </w:rPr>
      </w:pPr>
      <w:r w:rsidRPr="00FA0040">
        <w:t>Zabezpieczenie wniesione</w:t>
      </w:r>
      <w:r w:rsidRPr="00C17516">
        <w:t xml:space="preserve"> w</w:t>
      </w:r>
      <w:r w:rsidRPr="004824A0">
        <w:t xml:space="preserve"> innej formie niż pieniądz musi być złożone w oryginale                             i  wystawione na:</w:t>
      </w:r>
      <w:r w:rsidR="00FE6C17">
        <w:t xml:space="preserve"> </w:t>
      </w:r>
      <w:r w:rsidR="00B86ED3" w:rsidRPr="00FA0040">
        <w:rPr>
          <w:b/>
        </w:rPr>
        <w:t>Gmina Miasto Koszalin</w:t>
      </w:r>
      <w:r w:rsidR="00FA0040" w:rsidRPr="00FA0040">
        <w:rPr>
          <w:b/>
        </w:rPr>
        <w:t xml:space="preserve"> - </w:t>
      </w:r>
      <w:r w:rsidR="00FA0040" w:rsidRPr="00FA0040">
        <w:rPr>
          <w:b/>
          <w:bCs/>
        </w:rPr>
        <w:t>Zarząd Dróg i Transportu w Koszalinie</w:t>
      </w:r>
      <w:r w:rsidR="00FA0040" w:rsidRPr="00FA0040">
        <w:rPr>
          <w:b/>
        </w:rPr>
        <w:t xml:space="preserve">            ul. Połczyńska 24, 75-815 Koszalin</w:t>
      </w:r>
      <w:r w:rsidR="00FA0040">
        <w:rPr>
          <w:b/>
        </w:rPr>
        <w:t>.</w:t>
      </w:r>
    </w:p>
    <w:p w:rsidR="008A6189" w:rsidRDefault="008A6189" w:rsidP="00973AB4">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A21C3E" w:rsidRDefault="00A21C3E" w:rsidP="00973AB4">
      <w:pPr>
        <w:numPr>
          <w:ilvl w:val="0"/>
          <w:numId w:val="8"/>
        </w:numPr>
        <w:tabs>
          <w:tab w:val="clear" w:pos="720"/>
          <w:tab w:val="num" w:pos="284"/>
        </w:tabs>
        <w:autoSpaceDE w:val="0"/>
        <w:autoSpaceDN w:val="0"/>
        <w:adjustRightInd w:val="0"/>
        <w:spacing w:before="40" w:after="40" w:line="276" w:lineRule="auto"/>
        <w:ind w:left="284" w:hanging="284"/>
        <w:jc w:val="both"/>
      </w:pPr>
      <w:r>
        <w:t>Jeżeli okres na jaki ma zostać wniesione zabezpiecz</w:t>
      </w:r>
      <w:r w:rsidR="00F837AB">
        <w:t>e</w:t>
      </w:r>
      <w:r>
        <w:t>nie przekracza 5 lat, zabezpiecz</w:t>
      </w:r>
      <w:r w:rsidR="00F837AB">
        <w:t>e</w:t>
      </w:r>
      <w:r>
        <w:t xml:space="preserve">nie </w:t>
      </w:r>
      <w:r w:rsidR="00F837AB">
        <w:br/>
      </w:r>
      <w:r>
        <w:t>w pieniądzu wnosi się na cały ten okres, a zabezpiecz</w:t>
      </w:r>
      <w:r w:rsidR="00F837AB">
        <w:t>e</w:t>
      </w:r>
      <w:r>
        <w:t>nie w innej formie w</w:t>
      </w:r>
      <w:r w:rsidR="00F837AB">
        <w:t>no</w:t>
      </w:r>
      <w:r>
        <w:t xml:space="preserve">si się na okres nie krótszy niż 5 lat, z </w:t>
      </w:r>
      <w:r w:rsidR="00F837AB">
        <w:t>jednoczesnym zobowiązaniem się Wykonawcy do przedłużenia zabezpieczenia lub wniesienia nowego zabezpieczenia na kolejne okresy.</w:t>
      </w:r>
    </w:p>
    <w:p w:rsidR="000D1B6D" w:rsidRDefault="00F837AB" w:rsidP="003E52B1">
      <w:pPr>
        <w:numPr>
          <w:ilvl w:val="0"/>
          <w:numId w:val="8"/>
        </w:numPr>
        <w:tabs>
          <w:tab w:val="clear" w:pos="720"/>
          <w:tab w:val="num" w:pos="284"/>
        </w:tabs>
        <w:autoSpaceDE w:val="0"/>
        <w:autoSpaceDN w:val="0"/>
        <w:adjustRightInd w:val="0"/>
        <w:spacing w:before="40" w:after="40" w:line="276" w:lineRule="auto"/>
        <w:ind w:left="284" w:hanging="284"/>
        <w:jc w:val="both"/>
      </w:pPr>
      <w:r>
        <w:t>W przypadku nieprzedłużenia lub niewniesienia nowego zabezpieczenia</w:t>
      </w:r>
      <w:r w:rsidR="006E4A5A">
        <w:t xml:space="preserve"> najpóźniej na </w:t>
      </w:r>
      <w:r w:rsidR="006E4A5A">
        <w:br/>
        <w:t xml:space="preserve">30 dni  przed upływem terminu ważności dotychczasowego zabezpieczenia wniesionego </w:t>
      </w:r>
      <w:r w:rsidR="006E4A5A">
        <w:br/>
        <w:t>w innej formie niż w pieniądzu, Zamawiający zmieni formę na zabezpieczenie w pieniądzu, poprzez wypłatę kwoty dotychczasowego zabezpieczenia.</w:t>
      </w:r>
    </w:p>
    <w:p w:rsidR="00AE32E4" w:rsidRPr="004824A0" w:rsidRDefault="006E4A5A" w:rsidP="004809F2">
      <w:pPr>
        <w:numPr>
          <w:ilvl w:val="0"/>
          <w:numId w:val="8"/>
        </w:numPr>
        <w:tabs>
          <w:tab w:val="clear" w:pos="720"/>
          <w:tab w:val="num" w:pos="284"/>
        </w:tabs>
        <w:autoSpaceDE w:val="0"/>
        <w:autoSpaceDN w:val="0"/>
        <w:adjustRightInd w:val="0"/>
        <w:spacing w:before="40" w:after="40" w:line="276" w:lineRule="auto"/>
        <w:ind w:left="284" w:hanging="284"/>
        <w:jc w:val="both"/>
      </w:pPr>
      <w:r>
        <w:t>Wypłata, o której mowa w pkt. 7 nastąpi nie później niż w ostatnim dniu ważności dotychczasowego zabezpieczenia.</w:t>
      </w:r>
    </w:p>
    <w:p w:rsidR="008A6189" w:rsidRPr="002843D4" w:rsidRDefault="008A6189" w:rsidP="00973AB4">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w:t>
      </w:r>
      <w:r w:rsidR="00FD0696">
        <w:t xml:space="preserve">nia umowy zostały  określone w Projekcie </w:t>
      </w:r>
      <w:r w:rsidR="00BB6059">
        <w:t>umowy</w:t>
      </w:r>
      <w:r w:rsidRPr="002843D4">
        <w:rPr>
          <w:color w:val="FF0000"/>
        </w:rPr>
        <w:t>.</w:t>
      </w:r>
    </w:p>
    <w:p w:rsidR="00FD0696" w:rsidRPr="004824A0" w:rsidRDefault="00FD0696"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231C9"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rsidR="002F7F48">
        <w:t>10</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rsidR="002F7F48">
        <w:t>5</w:t>
      </w:r>
      <w:r w:rsidRPr="004824A0">
        <w:t xml:space="preserve"> dni – jeżeli zostały przesłane w inny sposób.</w:t>
      </w:r>
    </w:p>
    <w:p w:rsidR="008C4AB5" w:rsidRDefault="008C4AB5" w:rsidP="008C4AB5">
      <w:pPr>
        <w:autoSpaceDE w:val="0"/>
        <w:autoSpaceDN w:val="0"/>
        <w:adjustRightInd w:val="0"/>
        <w:spacing w:before="40" w:after="40" w:line="276" w:lineRule="auto"/>
        <w:ind w:left="284"/>
        <w:jc w:val="both"/>
      </w:pPr>
    </w:p>
    <w:p w:rsidR="008C4AB5" w:rsidRDefault="008C4AB5" w:rsidP="008C4AB5">
      <w:pPr>
        <w:autoSpaceDE w:val="0"/>
        <w:autoSpaceDN w:val="0"/>
        <w:adjustRightInd w:val="0"/>
        <w:spacing w:before="40" w:after="40" w:line="276" w:lineRule="auto"/>
        <w:ind w:left="284"/>
        <w:jc w:val="both"/>
      </w:pP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w:t>
      </w:r>
      <w:r w:rsidR="002F7F48">
        <w:t xml:space="preserve"> 10</w:t>
      </w:r>
      <w:r w:rsidRPr="004824A0">
        <w:t xml:space="preserve"> dni od dnia </w:t>
      </w:r>
      <w:r w:rsidR="002F7F48">
        <w:t>publikacji w Dzienniku Urzędowym Unii Europejskiej</w:t>
      </w:r>
      <w:r>
        <w:t xml:space="preserve"> lub </w:t>
      </w:r>
      <w:r w:rsidRPr="004824A0">
        <w:t xml:space="preserve">zamieszczenia SIWZ na stronie internetowej. </w:t>
      </w:r>
    </w:p>
    <w:p w:rsidR="00BA28E4"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 xml:space="preserve">4 i 5 wnosi się w terminie </w:t>
      </w:r>
      <w:r w:rsidR="002F7F48">
        <w:t>10</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90639">
      <w:pPr>
        <w:numPr>
          <w:ilvl w:val="0"/>
          <w:numId w:val="11"/>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AE32E4" w:rsidRDefault="00AE32E4"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90639">
      <w:pPr>
        <w:pStyle w:val="Akapitzlist1"/>
        <w:numPr>
          <w:ilvl w:val="3"/>
          <w:numId w:val="18"/>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FD0696">
        <w:rPr>
          <w:rFonts w:ascii="Times New Roman" w:hAnsi="Times New Roman"/>
          <w:bCs/>
          <w:sz w:val="24"/>
          <w:szCs w:val="24"/>
        </w:rPr>
        <w:t xml:space="preserve">Projekt </w:t>
      </w:r>
      <w:r w:rsidR="00AE1971" w:rsidRPr="00AF261C">
        <w:rPr>
          <w:rFonts w:ascii="Times New Roman" w:hAnsi="Times New Roman"/>
          <w:bCs/>
          <w:sz w:val="24"/>
          <w:szCs w:val="24"/>
        </w:rPr>
        <w:t>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90639">
      <w:pPr>
        <w:pStyle w:val="Akapitzlist1"/>
        <w:numPr>
          <w:ilvl w:val="3"/>
          <w:numId w:val="18"/>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90639">
      <w:pPr>
        <w:pStyle w:val="Akapitzlist1"/>
        <w:numPr>
          <w:ilvl w:val="3"/>
          <w:numId w:val="18"/>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90639">
      <w:pPr>
        <w:pStyle w:val="Akapitzlist1"/>
        <w:numPr>
          <w:ilvl w:val="3"/>
          <w:numId w:val="18"/>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90639">
      <w:pPr>
        <w:pStyle w:val="Akapitzlist1"/>
        <w:numPr>
          <w:ilvl w:val="3"/>
          <w:numId w:val="18"/>
        </w:numPr>
        <w:tabs>
          <w:tab w:val="left" w:pos="284"/>
        </w:tabs>
        <w:autoSpaceDE w:val="0"/>
        <w:autoSpaceDN w:val="0"/>
        <w:adjustRightInd w:val="0"/>
        <w:spacing w:before="40" w:after="40" w:line="360" w:lineRule="auto"/>
        <w:ind w:left="0" w:right="-144" w:firstLine="0"/>
        <w:rPr>
          <w:rFonts w:ascii="Times New Roman" w:hAnsi="Times New Roman"/>
          <w:color w:val="000000"/>
          <w:sz w:val="24"/>
          <w:szCs w:val="24"/>
        </w:rPr>
      </w:pPr>
      <w:r w:rsidRPr="00AF261C">
        <w:rPr>
          <w:rFonts w:ascii="Times New Roman" w:hAnsi="Times New Roman"/>
          <w:sz w:val="24"/>
          <w:szCs w:val="24"/>
        </w:rPr>
        <w:t>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BE1A54">
      <w:footerReference w:type="default" r:id="rId15"/>
      <w:pgSz w:w="11906" w:h="16838"/>
      <w:pgMar w:top="426" w:right="1418"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12" w:rsidRDefault="00CE7A12">
      <w:r>
        <w:separator/>
      </w:r>
    </w:p>
  </w:endnote>
  <w:endnote w:type="continuationSeparator" w:id="0">
    <w:p w:rsidR="00CE7A12" w:rsidRDefault="00C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12" w:rsidRPr="00877452" w:rsidRDefault="00CE7A12" w:rsidP="00033FCA">
    <w:pPr>
      <w:pStyle w:val="Stopka"/>
      <w:jc w:val="center"/>
      <w:rPr>
        <w:rFonts w:ascii="Arial" w:hAnsi="Arial" w:cs="Arial"/>
        <w:color w:val="000000"/>
        <w:sz w:val="16"/>
        <w:szCs w:val="16"/>
        <w:lang w:val="pl-PL"/>
      </w:rPr>
    </w:pPr>
  </w:p>
  <w:p w:rsidR="00CE7A12" w:rsidRPr="00033FCA" w:rsidRDefault="00CE7A1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220F56">
      <w:rPr>
        <w:rFonts w:ascii="Arial" w:hAnsi="Arial" w:cs="Arial"/>
        <w:noProof/>
        <w:color w:val="000000"/>
        <w:sz w:val="18"/>
        <w:szCs w:val="18"/>
      </w:rPr>
      <w:t>21</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220F56">
      <w:rPr>
        <w:rFonts w:ascii="Arial" w:hAnsi="Arial" w:cs="Arial"/>
        <w:noProof/>
        <w:color w:val="000000"/>
        <w:sz w:val="18"/>
        <w:szCs w:val="18"/>
      </w:rPr>
      <w:t>22</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12" w:rsidRDefault="00CE7A12">
      <w:r>
        <w:separator/>
      </w:r>
    </w:p>
  </w:footnote>
  <w:footnote w:type="continuationSeparator" w:id="0">
    <w:p w:rsidR="00CE7A12" w:rsidRDefault="00CE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1BA71E0"/>
    <w:multiLevelType w:val="hybridMultilevel"/>
    <w:tmpl w:val="71A68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090A00"/>
    <w:multiLevelType w:val="hybridMultilevel"/>
    <w:tmpl w:val="4FCCBAB6"/>
    <w:lvl w:ilvl="0" w:tplc="5BA0642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6789C"/>
    <w:multiLevelType w:val="multilevel"/>
    <w:tmpl w:val="8D3A8746"/>
    <w:styleLink w:val="WW8Num6"/>
    <w:lvl w:ilvl="0">
      <w:start w:val="1"/>
      <w:numFmt w:val="decimal"/>
      <w:lvlText w:val="%1."/>
      <w:lvlJc w:val="left"/>
      <w:pPr>
        <w:ind w:left="720" w:hanging="360"/>
      </w:pPr>
      <w:rPr>
        <w:b w:val="0"/>
        <w:bCs w:val="0"/>
        <w:strike w:val="0"/>
        <w:dstrike w:val="0"/>
        <w:color w:val="000000"/>
        <w:sz w:val="24"/>
        <w:u w:val="none" w:color="000000"/>
        <w:effect w:val="none"/>
      </w:rPr>
    </w:lvl>
    <w:lvl w:ilvl="1">
      <w:start w:val="1"/>
      <w:numFmt w:val="decimal"/>
      <w:lvlText w:val="%2."/>
      <w:lvlJc w:val="left"/>
      <w:pPr>
        <w:ind w:left="1080" w:hanging="360"/>
      </w:pPr>
    </w:lvl>
    <w:lvl w:ilvl="2">
      <w:start w:val="1"/>
      <w:numFmt w:val="decimal"/>
      <w:lvlText w:val="%3."/>
      <w:lvlJc w:val="left"/>
      <w:pPr>
        <w:ind w:left="1440" w:hanging="360"/>
      </w:pPr>
      <w:rPr>
        <w:b w:val="0"/>
        <w:i w:val="0"/>
        <w:strike w:val="0"/>
        <w:dstrike w:val="0"/>
        <w:sz w:val="24"/>
        <w:u w:val="none" w:color="000000"/>
        <w:effect w:val="none"/>
      </w:rPr>
    </w:lvl>
    <w:lvl w:ilvl="3">
      <w:start w:val="1"/>
      <w:numFmt w:val="decimal"/>
      <w:lvlText w:val="%4."/>
      <w:lvlJc w:val="left"/>
      <w:pPr>
        <w:ind w:left="1800" w:hanging="360"/>
      </w:pPr>
    </w:lvl>
    <w:lvl w:ilvl="4">
      <w:start w:val="1"/>
      <w:numFmt w:val="decimal"/>
      <w:lvlText w:val="%5."/>
      <w:lvlJc w:val="left"/>
      <w:pPr>
        <w:ind w:left="2160" w:hanging="360"/>
      </w:pPr>
      <w:rPr>
        <w:rFonts w:ascii="Times New Roman" w:hAnsi="Times New Roman" w:cs="Times New Roman"/>
        <w:b w:val="0"/>
        <w:i w:val="0"/>
        <w:strike w:val="0"/>
        <w:dstrike w:val="0"/>
        <w:sz w:val="24"/>
        <w:szCs w:val="24"/>
        <w:u w:val="none" w:color="000000"/>
        <w:effect w:val="none"/>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rPr>
        <w:rFonts w:ascii="Symbol" w:hAnsi="Symbol" w:cs="Symbol"/>
      </w:rPr>
    </w:lvl>
    <w:lvl w:ilvl="8">
      <w:start w:val="1"/>
      <w:numFmt w:val="decimal"/>
      <w:lvlText w:val="%9."/>
      <w:lvlJc w:val="left"/>
      <w:pPr>
        <w:ind w:left="3600" w:hanging="36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2562"/>
        </w:tabs>
        <w:ind w:left="2562"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4A123FF"/>
    <w:multiLevelType w:val="hybridMultilevel"/>
    <w:tmpl w:val="896674AC"/>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1"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6"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3B6553EF"/>
    <w:multiLevelType w:val="multilevel"/>
    <w:tmpl w:val="8D1E5798"/>
    <w:lvl w:ilvl="0">
      <w:start w:val="11"/>
      <w:numFmt w:val="decimal"/>
      <w:lvlText w:val="%1."/>
      <w:lvlJc w:val="left"/>
      <w:pPr>
        <w:ind w:left="480" w:hanging="480"/>
      </w:pPr>
      <w:rPr>
        <w:rFonts w:hint="default"/>
        <w:b w:val="0"/>
        <w:color w:val="auto"/>
      </w:rPr>
    </w:lvl>
    <w:lvl w:ilvl="1">
      <w:start w:val="2"/>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2"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3"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44135"/>
    <w:multiLevelType w:val="multilevel"/>
    <w:tmpl w:val="6C3C915E"/>
    <w:lvl w:ilvl="0">
      <w:start w:val="1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00B050"/>
      </w:rPr>
    </w:lvl>
    <w:lvl w:ilvl="3">
      <w:start w:val="1"/>
      <w:numFmt w:val="decimal"/>
      <w:lvlText w:val="%1.%2.%3.%4."/>
      <w:lvlJc w:val="left"/>
      <w:pPr>
        <w:ind w:left="720" w:hanging="720"/>
      </w:pPr>
      <w:rPr>
        <w:rFonts w:hint="default"/>
        <w:b/>
        <w:color w:val="00B050"/>
      </w:rPr>
    </w:lvl>
    <w:lvl w:ilvl="4">
      <w:start w:val="1"/>
      <w:numFmt w:val="decimal"/>
      <w:lvlText w:val="%1.%2.%3.%4.%5."/>
      <w:lvlJc w:val="left"/>
      <w:pPr>
        <w:ind w:left="1080" w:hanging="1080"/>
      </w:pPr>
      <w:rPr>
        <w:rFonts w:hint="default"/>
        <w:b/>
        <w:color w:val="00B050"/>
      </w:rPr>
    </w:lvl>
    <w:lvl w:ilvl="5">
      <w:start w:val="1"/>
      <w:numFmt w:val="decimal"/>
      <w:lvlText w:val="%1.%2.%3.%4.%5.%6."/>
      <w:lvlJc w:val="left"/>
      <w:pPr>
        <w:ind w:left="1080" w:hanging="1080"/>
      </w:pPr>
      <w:rPr>
        <w:rFonts w:hint="default"/>
        <w:b/>
        <w:color w:val="00B050"/>
      </w:rPr>
    </w:lvl>
    <w:lvl w:ilvl="6">
      <w:start w:val="1"/>
      <w:numFmt w:val="decimal"/>
      <w:lvlText w:val="%1.%2.%3.%4.%5.%6.%7."/>
      <w:lvlJc w:val="left"/>
      <w:pPr>
        <w:ind w:left="1440" w:hanging="1440"/>
      </w:pPr>
      <w:rPr>
        <w:rFonts w:hint="default"/>
        <w:b/>
        <w:color w:val="00B050"/>
      </w:rPr>
    </w:lvl>
    <w:lvl w:ilvl="7">
      <w:start w:val="1"/>
      <w:numFmt w:val="decimal"/>
      <w:lvlText w:val="%1.%2.%3.%4.%5.%6.%7.%8."/>
      <w:lvlJc w:val="left"/>
      <w:pPr>
        <w:ind w:left="1440" w:hanging="1440"/>
      </w:pPr>
      <w:rPr>
        <w:rFonts w:hint="default"/>
        <w:b/>
        <w:color w:val="00B050"/>
      </w:rPr>
    </w:lvl>
    <w:lvl w:ilvl="8">
      <w:start w:val="1"/>
      <w:numFmt w:val="decimal"/>
      <w:lvlText w:val="%1.%2.%3.%4.%5.%6.%7.%8.%9."/>
      <w:lvlJc w:val="left"/>
      <w:pPr>
        <w:ind w:left="1800" w:hanging="1800"/>
      </w:pPr>
      <w:rPr>
        <w:rFonts w:hint="default"/>
        <w:b/>
        <w:color w:val="00B050"/>
      </w:rPr>
    </w:lvl>
  </w:abstractNum>
  <w:abstractNum w:abstractNumId="37"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0871174"/>
    <w:multiLevelType w:val="multilevel"/>
    <w:tmpl w:val="70BC5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87661E8"/>
    <w:multiLevelType w:val="hybridMultilevel"/>
    <w:tmpl w:val="80F60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58E24A6"/>
    <w:multiLevelType w:val="multilevel"/>
    <w:tmpl w:val="3BC4451C"/>
    <w:lvl w:ilvl="0">
      <w:start w:val="90"/>
      <w:numFmt w:val="decimal"/>
      <w:lvlText w:val="%1"/>
      <w:lvlJc w:val="left"/>
      <w:pPr>
        <w:ind w:left="1335" w:hanging="1335"/>
      </w:pPr>
      <w:rPr>
        <w:rFonts w:hint="default"/>
      </w:rPr>
    </w:lvl>
    <w:lvl w:ilvl="1">
      <w:start w:val="62"/>
      <w:numFmt w:val="decimal"/>
      <w:lvlText w:val="%1.%2"/>
      <w:lvlJc w:val="left"/>
      <w:pPr>
        <w:ind w:left="1335" w:hanging="1335"/>
      </w:pPr>
      <w:rPr>
        <w:rFonts w:hint="default"/>
      </w:rPr>
    </w:lvl>
    <w:lvl w:ilvl="2">
      <w:numFmt w:val="decimalZero"/>
      <w:lvlText w:val="%1.%2.%3"/>
      <w:lvlJc w:val="left"/>
      <w:pPr>
        <w:ind w:left="1335" w:hanging="1335"/>
      </w:pPr>
      <w:rPr>
        <w:rFonts w:hint="default"/>
      </w:rPr>
    </w:lvl>
    <w:lvl w:ilvl="3">
      <w:numFmt w:val="decimalZero"/>
      <w:lvlText w:val="%1.%2.%3.%4"/>
      <w:lvlJc w:val="left"/>
      <w:pPr>
        <w:ind w:left="1335" w:hanging="1335"/>
      </w:pPr>
      <w:rPr>
        <w:rFonts w:hint="default"/>
      </w:rPr>
    </w:lvl>
    <w:lvl w:ilvl="4">
      <w:start w:val="9"/>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25"/>
  </w:num>
  <w:num w:numId="4">
    <w:abstractNumId w:val="26"/>
  </w:num>
  <w:num w:numId="5">
    <w:abstractNumId w:val="31"/>
  </w:num>
  <w:num w:numId="6">
    <w:abstractNumId w:val="22"/>
  </w:num>
  <w:num w:numId="7">
    <w:abstractNumId w:val="51"/>
  </w:num>
  <w:num w:numId="8">
    <w:abstractNumId w:val="47"/>
  </w:num>
  <w:num w:numId="9">
    <w:abstractNumId w:val="28"/>
  </w:num>
  <w:num w:numId="10">
    <w:abstractNumId w:val="23"/>
  </w:num>
  <w:num w:numId="11">
    <w:abstractNumId w:val="35"/>
  </w:num>
  <w:num w:numId="12">
    <w:abstractNumId w:val="33"/>
  </w:num>
  <w:num w:numId="13">
    <w:abstractNumId w:val="49"/>
  </w:num>
  <w:num w:numId="14">
    <w:abstractNumId w:val="32"/>
  </w:num>
  <w:num w:numId="15">
    <w:abstractNumId w:val="39"/>
  </w:num>
  <w:num w:numId="16">
    <w:abstractNumId w:val="52"/>
  </w:num>
  <w:num w:numId="17">
    <w:abstractNumId w:val="17"/>
  </w:num>
  <w:num w:numId="18">
    <w:abstractNumId w:val="53"/>
  </w:num>
  <w:num w:numId="19">
    <w:abstractNumId w:val="45"/>
  </w:num>
  <w:num w:numId="20">
    <w:abstractNumId w:val="44"/>
    <w:lvlOverride w:ilvl="0">
      <w:startOverride w:val="1"/>
    </w:lvlOverride>
  </w:num>
  <w:num w:numId="21">
    <w:abstractNumId w:val="34"/>
    <w:lvlOverride w:ilvl="0">
      <w:startOverride w:val="1"/>
    </w:lvlOverride>
  </w:num>
  <w:num w:numId="22">
    <w:abstractNumId w:val="24"/>
  </w:num>
  <w:num w:numId="23">
    <w:abstractNumId w:val="37"/>
  </w:num>
  <w:num w:numId="24">
    <w:abstractNumId w:val="46"/>
  </w:num>
  <w:num w:numId="25">
    <w:abstractNumId w:val="40"/>
  </w:num>
  <w:num w:numId="26">
    <w:abstractNumId w:val="29"/>
  </w:num>
  <w:num w:numId="27">
    <w:abstractNumId w:val="42"/>
  </w:num>
  <w:num w:numId="28">
    <w:abstractNumId w:val="21"/>
  </w:num>
  <w:num w:numId="29">
    <w:abstractNumId w:val="48"/>
  </w:num>
  <w:num w:numId="30">
    <w:abstractNumId w:val="38"/>
  </w:num>
  <w:num w:numId="31">
    <w:abstractNumId w:val="41"/>
  </w:num>
  <w:num w:numId="32">
    <w:abstractNumId w:val="15"/>
  </w:num>
  <w:num w:numId="33">
    <w:abstractNumId w:val="20"/>
  </w:num>
  <w:num w:numId="34">
    <w:abstractNumId w:val="16"/>
  </w:num>
  <w:num w:numId="35">
    <w:abstractNumId w:val="0"/>
  </w:num>
  <w:num w:numId="36">
    <w:abstractNumId w:val="50"/>
  </w:num>
  <w:num w:numId="37">
    <w:abstractNumId w:val="43"/>
  </w:num>
  <w:num w:numId="38">
    <w:abstractNumId w:val="30"/>
  </w:num>
  <w:num w:numId="39">
    <w:abstractNumId w:val="36"/>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0DF3"/>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1597"/>
    <w:rsid w:val="000423C2"/>
    <w:rsid w:val="00042656"/>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A"/>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3F88"/>
    <w:rsid w:val="00084A0D"/>
    <w:rsid w:val="00084E1D"/>
    <w:rsid w:val="000861CF"/>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3CF6"/>
    <w:rsid w:val="000A5750"/>
    <w:rsid w:val="000A5DF8"/>
    <w:rsid w:val="000A6883"/>
    <w:rsid w:val="000B00D0"/>
    <w:rsid w:val="000B00F3"/>
    <w:rsid w:val="000B1661"/>
    <w:rsid w:val="000B1672"/>
    <w:rsid w:val="000B1D43"/>
    <w:rsid w:val="000B4038"/>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198E"/>
    <w:rsid w:val="000D1B6D"/>
    <w:rsid w:val="000D2210"/>
    <w:rsid w:val="000D26CB"/>
    <w:rsid w:val="000D2CE4"/>
    <w:rsid w:val="000D2D95"/>
    <w:rsid w:val="000D410E"/>
    <w:rsid w:val="000D4741"/>
    <w:rsid w:val="000D4A30"/>
    <w:rsid w:val="000D4C8C"/>
    <w:rsid w:val="000D4D9E"/>
    <w:rsid w:val="000D4E98"/>
    <w:rsid w:val="000D4FBB"/>
    <w:rsid w:val="000D50DC"/>
    <w:rsid w:val="000D56C8"/>
    <w:rsid w:val="000D6E9A"/>
    <w:rsid w:val="000D7054"/>
    <w:rsid w:val="000D70C1"/>
    <w:rsid w:val="000E0541"/>
    <w:rsid w:val="000E1481"/>
    <w:rsid w:val="000E2166"/>
    <w:rsid w:val="000E3424"/>
    <w:rsid w:val="000E3C34"/>
    <w:rsid w:val="000E3D59"/>
    <w:rsid w:val="000E40A5"/>
    <w:rsid w:val="000E4331"/>
    <w:rsid w:val="000E47E7"/>
    <w:rsid w:val="000E4AAC"/>
    <w:rsid w:val="000E5FD5"/>
    <w:rsid w:val="000E671D"/>
    <w:rsid w:val="000E7D1F"/>
    <w:rsid w:val="000E7D5A"/>
    <w:rsid w:val="000F0B1D"/>
    <w:rsid w:val="000F1A27"/>
    <w:rsid w:val="000F1FC3"/>
    <w:rsid w:val="000F27AD"/>
    <w:rsid w:val="000F3D58"/>
    <w:rsid w:val="000F465F"/>
    <w:rsid w:val="000F4CFB"/>
    <w:rsid w:val="000F5A89"/>
    <w:rsid w:val="000F5DE2"/>
    <w:rsid w:val="000F6266"/>
    <w:rsid w:val="000F627D"/>
    <w:rsid w:val="000F6C87"/>
    <w:rsid w:val="000F7949"/>
    <w:rsid w:val="000F7963"/>
    <w:rsid w:val="000F7C9C"/>
    <w:rsid w:val="000F7CDA"/>
    <w:rsid w:val="000F7E7F"/>
    <w:rsid w:val="0010044D"/>
    <w:rsid w:val="001022F3"/>
    <w:rsid w:val="00102A04"/>
    <w:rsid w:val="00102FE4"/>
    <w:rsid w:val="00103A40"/>
    <w:rsid w:val="00103BBC"/>
    <w:rsid w:val="00103D4B"/>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AB7"/>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0CB3"/>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57BB8"/>
    <w:rsid w:val="0016009D"/>
    <w:rsid w:val="00160DB2"/>
    <w:rsid w:val="00161723"/>
    <w:rsid w:val="00162714"/>
    <w:rsid w:val="00162A85"/>
    <w:rsid w:val="00162D6F"/>
    <w:rsid w:val="001630B5"/>
    <w:rsid w:val="00163688"/>
    <w:rsid w:val="00164911"/>
    <w:rsid w:val="001651EC"/>
    <w:rsid w:val="00165634"/>
    <w:rsid w:val="00165DE4"/>
    <w:rsid w:val="0016664C"/>
    <w:rsid w:val="001667EF"/>
    <w:rsid w:val="00167E7F"/>
    <w:rsid w:val="00170050"/>
    <w:rsid w:val="00170067"/>
    <w:rsid w:val="00171E8F"/>
    <w:rsid w:val="00173573"/>
    <w:rsid w:val="0017380B"/>
    <w:rsid w:val="001746CF"/>
    <w:rsid w:val="00175C26"/>
    <w:rsid w:val="00175F47"/>
    <w:rsid w:val="0017649B"/>
    <w:rsid w:val="001765F6"/>
    <w:rsid w:val="00176685"/>
    <w:rsid w:val="001767D3"/>
    <w:rsid w:val="001775E6"/>
    <w:rsid w:val="00177C3A"/>
    <w:rsid w:val="00180F5F"/>
    <w:rsid w:val="00181182"/>
    <w:rsid w:val="00181947"/>
    <w:rsid w:val="00181DBA"/>
    <w:rsid w:val="00182C0A"/>
    <w:rsid w:val="001838CA"/>
    <w:rsid w:val="001839C9"/>
    <w:rsid w:val="001843FA"/>
    <w:rsid w:val="00184908"/>
    <w:rsid w:val="00184E59"/>
    <w:rsid w:val="00185ABD"/>
    <w:rsid w:val="001909A9"/>
    <w:rsid w:val="00191A0E"/>
    <w:rsid w:val="00191B76"/>
    <w:rsid w:val="001927D9"/>
    <w:rsid w:val="00192928"/>
    <w:rsid w:val="00192AE9"/>
    <w:rsid w:val="00192F2A"/>
    <w:rsid w:val="001931CD"/>
    <w:rsid w:val="00193789"/>
    <w:rsid w:val="001938F9"/>
    <w:rsid w:val="0019411E"/>
    <w:rsid w:val="00195D1A"/>
    <w:rsid w:val="00196A54"/>
    <w:rsid w:val="0019728D"/>
    <w:rsid w:val="00197FF4"/>
    <w:rsid w:val="001A1424"/>
    <w:rsid w:val="001A1572"/>
    <w:rsid w:val="001A244D"/>
    <w:rsid w:val="001A29B3"/>
    <w:rsid w:val="001A372F"/>
    <w:rsid w:val="001A5761"/>
    <w:rsid w:val="001A60E0"/>
    <w:rsid w:val="001A7675"/>
    <w:rsid w:val="001B1212"/>
    <w:rsid w:val="001B252E"/>
    <w:rsid w:val="001B3620"/>
    <w:rsid w:val="001B3872"/>
    <w:rsid w:val="001B3C0D"/>
    <w:rsid w:val="001B3CEB"/>
    <w:rsid w:val="001B3D0C"/>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2CEA"/>
    <w:rsid w:val="001D41C2"/>
    <w:rsid w:val="001D427D"/>
    <w:rsid w:val="001D5F35"/>
    <w:rsid w:val="001D6213"/>
    <w:rsid w:val="001D7CB8"/>
    <w:rsid w:val="001E1579"/>
    <w:rsid w:val="001E167C"/>
    <w:rsid w:val="001E21AD"/>
    <w:rsid w:val="001E21AF"/>
    <w:rsid w:val="001E36FF"/>
    <w:rsid w:val="001E5525"/>
    <w:rsid w:val="001E63A7"/>
    <w:rsid w:val="001E7452"/>
    <w:rsid w:val="001E74A5"/>
    <w:rsid w:val="001E76F7"/>
    <w:rsid w:val="001E7796"/>
    <w:rsid w:val="001F063A"/>
    <w:rsid w:val="001F09CC"/>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0F56"/>
    <w:rsid w:val="0022205A"/>
    <w:rsid w:val="00222740"/>
    <w:rsid w:val="00222BC2"/>
    <w:rsid w:val="0022308B"/>
    <w:rsid w:val="00223805"/>
    <w:rsid w:val="00223820"/>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6E5A"/>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2E4"/>
    <w:rsid w:val="00260C24"/>
    <w:rsid w:val="002611FE"/>
    <w:rsid w:val="002617F8"/>
    <w:rsid w:val="00261FC0"/>
    <w:rsid w:val="0026266A"/>
    <w:rsid w:val="00262B89"/>
    <w:rsid w:val="002634B9"/>
    <w:rsid w:val="00263E81"/>
    <w:rsid w:val="00263F03"/>
    <w:rsid w:val="00264587"/>
    <w:rsid w:val="002647FF"/>
    <w:rsid w:val="00264CB6"/>
    <w:rsid w:val="00265461"/>
    <w:rsid w:val="00265BFE"/>
    <w:rsid w:val="0026610D"/>
    <w:rsid w:val="00267556"/>
    <w:rsid w:val="00267DE0"/>
    <w:rsid w:val="002706AA"/>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49CB"/>
    <w:rsid w:val="002C5AF8"/>
    <w:rsid w:val="002C6746"/>
    <w:rsid w:val="002C69A9"/>
    <w:rsid w:val="002C75B2"/>
    <w:rsid w:val="002C7AAC"/>
    <w:rsid w:val="002D0834"/>
    <w:rsid w:val="002D0D1B"/>
    <w:rsid w:val="002D0D40"/>
    <w:rsid w:val="002D0E91"/>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5A1"/>
    <w:rsid w:val="002F27E5"/>
    <w:rsid w:val="002F2DA3"/>
    <w:rsid w:val="002F30D8"/>
    <w:rsid w:val="002F333D"/>
    <w:rsid w:val="002F3B8D"/>
    <w:rsid w:val="002F4504"/>
    <w:rsid w:val="002F4988"/>
    <w:rsid w:val="002F61DF"/>
    <w:rsid w:val="002F6B2F"/>
    <w:rsid w:val="002F6D28"/>
    <w:rsid w:val="002F7F48"/>
    <w:rsid w:val="003002AC"/>
    <w:rsid w:val="00300EF1"/>
    <w:rsid w:val="00301529"/>
    <w:rsid w:val="0030178A"/>
    <w:rsid w:val="00301E8C"/>
    <w:rsid w:val="00302355"/>
    <w:rsid w:val="00302B95"/>
    <w:rsid w:val="00303DF2"/>
    <w:rsid w:val="00305065"/>
    <w:rsid w:val="003050C4"/>
    <w:rsid w:val="00305CD9"/>
    <w:rsid w:val="003113AD"/>
    <w:rsid w:val="00311741"/>
    <w:rsid w:val="00312BB1"/>
    <w:rsid w:val="00312F29"/>
    <w:rsid w:val="00313196"/>
    <w:rsid w:val="00313CDD"/>
    <w:rsid w:val="00313EF7"/>
    <w:rsid w:val="00314C0A"/>
    <w:rsid w:val="00314FC6"/>
    <w:rsid w:val="00315D7F"/>
    <w:rsid w:val="003161A7"/>
    <w:rsid w:val="00321FC6"/>
    <w:rsid w:val="00323253"/>
    <w:rsid w:val="0032415D"/>
    <w:rsid w:val="003245E0"/>
    <w:rsid w:val="00325692"/>
    <w:rsid w:val="00325C63"/>
    <w:rsid w:val="00325DEF"/>
    <w:rsid w:val="003275A0"/>
    <w:rsid w:val="00327AD8"/>
    <w:rsid w:val="003309C5"/>
    <w:rsid w:val="003338D7"/>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1FDE"/>
    <w:rsid w:val="003632E9"/>
    <w:rsid w:val="0036386E"/>
    <w:rsid w:val="00364F94"/>
    <w:rsid w:val="003666CB"/>
    <w:rsid w:val="00367063"/>
    <w:rsid w:val="0036790C"/>
    <w:rsid w:val="0037048A"/>
    <w:rsid w:val="00370811"/>
    <w:rsid w:val="0037190D"/>
    <w:rsid w:val="0037197C"/>
    <w:rsid w:val="0037265F"/>
    <w:rsid w:val="00372CBF"/>
    <w:rsid w:val="003735B8"/>
    <w:rsid w:val="00373F2F"/>
    <w:rsid w:val="00373FAA"/>
    <w:rsid w:val="00374846"/>
    <w:rsid w:val="0037585F"/>
    <w:rsid w:val="00375976"/>
    <w:rsid w:val="00376265"/>
    <w:rsid w:val="003762C7"/>
    <w:rsid w:val="00377FB8"/>
    <w:rsid w:val="003805C7"/>
    <w:rsid w:val="0038078C"/>
    <w:rsid w:val="00382CEF"/>
    <w:rsid w:val="00382E44"/>
    <w:rsid w:val="003838D2"/>
    <w:rsid w:val="0038502D"/>
    <w:rsid w:val="0038515C"/>
    <w:rsid w:val="00385ACA"/>
    <w:rsid w:val="00385D90"/>
    <w:rsid w:val="00386A9C"/>
    <w:rsid w:val="00386BB8"/>
    <w:rsid w:val="00390FCC"/>
    <w:rsid w:val="0039157F"/>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97771"/>
    <w:rsid w:val="003A00A3"/>
    <w:rsid w:val="003A0D66"/>
    <w:rsid w:val="003A1076"/>
    <w:rsid w:val="003A12F3"/>
    <w:rsid w:val="003A1494"/>
    <w:rsid w:val="003A1E9D"/>
    <w:rsid w:val="003A2C68"/>
    <w:rsid w:val="003A5200"/>
    <w:rsid w:val="003A57A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8A5"/>
    <w:rsid w:val="003E52B1"/>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3F7E2C"/>
    <w:rsid w:val="004001F8"/>
    <w:rsid w:val="004005F0"/>
    <w:rsid w:val="00401368"/>
    <w:rsid w:val="00401EED"/>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145"/>
    <w:rsid w:val="004207FB"/>
    <w:rsid w:val="0042107B"/>
    <w:rsid w:val="004214DB"/>
    <w:rsid w:val="00421552"/>
    <w:rsid w:val="0042168F"/>
    <w:rsid w:val="0042238B"/>
    <w:rsid w:val="004228B5"/>
    <w:rsid w:val="0042437E"/>
    <w:rsid w:val="00424AB8"/>
    <w:rsid w:val="004250C7"/>
    <w:rsid w:val="004263EB"/>
    <w:rsid w:val="004264F3"/>
    <w:rsid w:val="004265F7"/>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1F7B"/>
    <w:rsid w:val="00442716"/>
    <w:rsid w:val="00442AEF"/>
    <w:rsid w:val="00443EB7"/>
    <w:rsid w:val="004440E7"/>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9F2"/>
    <w:rsid w:val="00480CF6"/>
    <w:rsid w:val="00481A41"/>
    <w:rsid w:val="004824A0"/>
    <w:rsid w:val="004824AF"/>
    <w:rsid w:val="00482F85"/>
    <w:rsid w:val="004854DE"/>
    <w:rsid w:val="00485A5D"/>
    <w:rsid w:val="00485B70"/>
    <w:rsid w:val="004864B4"/>
    <w:rsid w:val="00486A20"/>
    <w:rsid w:val="00486DAE"/>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2CC"/>
    <w:rsid w:val="004B0532"/>
    <w:rsid w:val="004B0534"/>
    <w:rsid w:val="004B072A"/>
    <w:rsid w:val="004B0AC7"/>
    <w:rsid w:val="004B121C"/>
    <w:rsid w:val="004B13A0"/>
    <w:rsid w:val="004B1622"/>
    <w:rsid w:val="004B183C"/>
    <w:rsid w:val="004B1EB4"/>
    <w:rsid w:val="004B2287"/>
    <w:rsid w:val="004B3780"/>
    <w:rsid w:val="004B45A7"/>
    <w:rsid w:val="004B696A"/>
    <w:rsid w:val="004B76FB"/>
    <w:rsid w:val="004B77EF"/>
    <w:rsid w:val="004B7A91"/>
    <w:rsid w:val="004B7C3D"/>
    <w:rsid w:val="004C03EB"/>
    <w:rsid w:val="004C0422"/>
    <w:rsid w:val="004C0A42"/>
    <w:rsid w:val="004C0BDD"/>
    <w:rsid w:val="004C0DE9"/>
    <w:rsid w:val="004C0DF8"/>
    <w:rsid w:val="004C199C"/>
    <w:rsid w:val="004C1EFF"/>
    <w:rsid w:val="004C24A3"/>
    <w:rsid w:val="004C3408"/>
    <w:rsid w:val="004C40A9"/>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8D3"/>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7B5"/>
    <w:rsid w:val="00500CB0"/>
    <w:rsid w:val="00500CCC"/>
    <w:rsid w:val="00500DF7"/>
    <w:rsid w:val="00501B29"/>
    <w:rsid w:val="00501C8C"/>
    <w:rsid w:val="00501E6B"/>
    <w:rsid w:val="005031FE"/>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4F09"/>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4C19"/>
    <w:rsid w:val="00525E55"/>
    <w:rsid w:val="00526417"/>
    <w:rsid w:val="00526B86"/>
    <w:rsid w:val="00526CC1"/>
    <w:rsid w:val="00526F72"/>
    <w:rsid w:val="00527D99"/>
    <w:rsid w:val="00530650"/>
    <w:rsid w:val="005313B3"/>
    <w:rsid w:val="0053145E"/>
    <w:rsid w:val="00531525"/>
    <w:rsid w:val="00531639"/>
    <w:rsid w:val="00531B8E"/>
    <w:rsid w:val="00531EE7"/>
    <w:rsid w:val="0053319A"/>
    <w:rsid w:val="005347C3"/>
    <w:rsid w:val="00534BDF"/>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0F26"/>
    <w:rsid w:val="005515D6"/>
    <w:rsid w:val="00551E77"/>
    <w:rsid w:val="00552AA9"/>
    <w:rsid w:val="00552B95"/>
    <w:rsid w:val="005530BA"/>
    <w:rsid w:val="0055331E"/>
    <w:rsid w:val="00554A1F"/>
    <w:rsid w:val="005555B1"/>
    <w:rsid w:val="00555E48"/>
    <w:rsid w:val="00557243"/>
    <w:rsid w:val="0055768F"/>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2B7"/>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8D2"/>
    <w:rsid w:val="00587E5E"/>
    <w:rsid w:val="00587F81"/>
    <w:rsid w:val="00590C5B"/>
    <w:rsid w:val="005910FF"/>
    <w:rsid w:val="005919F6"/>
    <w:rsid w:val="0059211C"/>
    <w:rsid w:val="00592C05"/>
    <w:rsid w:val="0059305A"/>
    <w:rsid w:val="005934F7"/>
    <w:rsid w:val="005946E3"/>
    <w:rsid w:val="00594AD4"/>
    <w:rsid w:val="00594BEA"/>
    <w:rsid w:val="0059547F"/>
    <w:rsid w:val="00595AB2"/>
    <w:rsid w:val="00595DBB"/>
    <w:rsid w:val="00597FBA"/>
    <w:rsid w:val="005A080A"/>
    <w:rsid w:val="005A145E"/>
    <w:rsid w:val="005A2AAE"/>
    <w:rsid w:val="005A309D"/>
    <w:rsid w:val="005A48B8"/>
    <w:rsid w:val="005A4C23"/>
    <w:rsid w:val="005A5E6D"/>
    <w:rsid w:val="005A5EF9"/>
    <w:rsid w:val="005A7D8B"/>
    <w:rsid w:val="005B0807"/>
    <w:rsid w:val="005B30FC"/>
    <w:rsid w:val="005B3CCF"/>
    <w:rsid w:val="005B3DDD"/>
    <w:rsid w:val="005B4D15"/>
    <w:rsid w:val="005B4F73"/>
    <w:rsid w:val="005B571A"/>
    <w:rsid w:val="005B61AE"/>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C7D86"/>
    <w:rsid w:val="005D0107"/>
    <w:rsid w:val="005D04FD"/>
    <w:rsid w:val="005D0C35"/>
    <w:rsid w:val="005D120C"/>
    <w:rsid w:val="005D1648"/>
    <w:rsid w:val="005D2339"/>
    <w:rsid w:val="005D319D"/>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37A"/>
    <w:rsid w:val="005E36C0"/>
    <w:rsid w:val="005E4068"/>
    <w:rsid w:val="005E474F"/>
    <w:rsid w:val="005E56F8"/>
    <w:rsid w:val="005E6596"/>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8CB"/>
    <w:rsid w:val="006029A9"/>
    <w:rsid w:val="00602AE2"/>
    <w:rsid w:val="00602B6F"/>
    <w:rsid w:val="0060332C"/>
    <w:rsid w:val="00603AFB"/>
    <w:rsid w:val="0060400E"/>
    <w:rsid w:val="00604293"/>
    <w:rsid w:val="006044CC"/>
    <w:rsid w:val="00605629"/>
    <w:rsid w:val="0060628D"/>
    <w:rsid w:val="00606C37"/>
    <w:rsid w:val="00610779"/>
    <w:rsid w:val="006128FA"/>
    <w:rsid w:val="006132CF"/>
    <w:rsid w:val="00614924"/>
    <w:rsid w:val="0061505A"/>
    <w:rsid w:val="00615594"/>
    <w:rsid w:val="00616707"/>
    <w:rsid w:val="0061694D"/>
    <w:rsid w:val="00616EE1"/>
    <w:rsid w:val="006178E4"/>
    <w:rsid w:val="00617D5F"/>
    <w:rsid w:val="00617DFF"/>
    <w:rsid w:val="00617F14"/>
    <w:rsid w:val="00620164"/>
    <w:rsid w:val="0062290B"/>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664B"/>
    <w:rsid w:val="00646A0B"/>
    <w:rsid w:val="006479DA"/>
    <w:rsid w:val="006503AF"/>
    <w:rsid w:val="00651119"/>
    <w:rsid w:val="00651175"/>
    <w:rsid w:val="0065132D"/>
    <w:rsid w:val="00651499"/>
    <w:rsid w:val="00651A3E"/>
    <w:rsid w:val="00652398"/>
    <w:rsid w:val="006526B9"/>
    <w:rsid w:val="00653512"/>
    <w:rsid w:val="00653C15"/>
    <w:rsid w:val="006543F9"/>
    <w:rsid w:val="006548B6"/>
    <w:rsid w:val="0065510B"/>
    <w:rsid w:val="0065572E"/>
    <w:rsid w:val="006559EE"/>
    <w:rsid w:val="00655F54"/>
    <w:rsid w:val="00656663"/>
    <w:rsid w:val="00660AE2"/>
    <w:rsid w:val="00661D74"/>
    <w:rsid w:val="00662976"/>
    <w:rsid w:val="00663177"/>
    <w:rsid w:val="00663343"/>
    <w:rsid w:val="00663A16"/>
    <w:rsid w:val="0066403A"/>
    <w:rsid w:val="00665A51"/>
    <w:rsid w:val="00665A6B"/>
    <w:rsid w:val="00667DB2"/>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A9D"/>
    <w:rsid w:val="0068336A"/>
    <w:rsid w:val="00684537"/>
    <w:rsid w:val="00684883"/>
    <w:rsid w:val="00684CB8"/>
    <w:rsid w:val="00685B59"/>
    <w:rsid w:val="00686533"/>
    <w:rsid w:val="00686CD8"/>
    <w:rsid w:val="00687023"/>
    <w:rsid w:val="00687ADF"/>
    <w:rsid w:val="00687D39"/>
    <w:rsid w:val="00690B00"/>
    <w:rsid w:val="0069418A"/>
    <w:rsid w:val="00694687"/>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416E"/>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32F"/>
    <w:rsid w:val="006C5C5F"/>
    <w:rsid w:val="006C6230"/>
    <w:rsid w:val="006C66DA"/>
    <w:rsid w:val="006C678E"/>
    <w:rsid w:val="006C75A8"/>
    <w:rsid w:val="006C7E8E"/>
    <w:rsid w:val="006C7EEA"/>
    <w:rsid w:val="006D1026"/>
    <w:rsid w:val="006D1096"/>
    <w:rsid w:val="006D1F63"/>
    <w:rsid w:val="006D1FA7"/>
    <w:rsid w:val="006D50CC"/>
    <w:rsid w:val="006D5512"/>
    <w:rsid w:val="006D6664"/>
    <w:rsid w:val="006D7356"/>
    <w:rsid w:val="006D780B"/>
    <w:rsid w:val="006E01D0"/>
    <w:rsid w:val="006E064D"/>
    <w:rsid w:val="006E1B88"/>
    <w:rsid w:val="006E2030"/>
    <w:rsid w:val="006E44E9"/>
    <w:rsid w:val="006E4A5A"/>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4DF"/>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134"/>
    <w:rsid w:val="007672F4"/>
    <w:rsid w:val="007700E2"/>
    <w:rsid w:val="0077096F"/>
    <w:rsid w:val="00772062"/>
    <w:rsid w:val="0077285C"/>
    <w:rsid w:val="00773904"/>
    <w:rsid w:val="007739D8"/>
    <w:rsid w:val="00773B0F"/>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43A1"/>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D8B"/>
    <w:rsid w:val="007C1F95"/>
    <w:rsid w:val="007C4310"/>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E7E99"/>
    <w:rsid w:val="007F063D"/>
    <w:rsid w:val="007F0894"/>
    <w:rsid w:val="007F1243"/>
    <w:rsid w:val="007F1320"/>
    <w:rsid w:val="007F41FF"/>
    <w:rsid w:val="007F4411"/>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5FA"/>
    <w:rsid w:val="00817C65"/>
    <w:rsid w:val="008204DE"/>
    <w:rsid w:val="00820740"/>
    <w:rsid w:val="0082115C"/>
    <w:rsid w:val="00821FC3"/>
    <w:rsid w:val="00823A0D"/>
    <w:rsid w:val="0082425D"/>
    <w:rsid w:val="008242AD"/>
    <w:rsid w:val="0082465E"/>
    <w:rsid w:val="00825191"/>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47EEB"/>
    <w:rsid w:val="00850102"/>
    <w:rsid w:val="00850326"/>
    <w:rsid w:val="00850D9D"/>
    <w:rsid w:val="008514F6"/>
    <w:rsid w:val="00851CFC"/>
    <w:rsid w:val="00851EED"/>
    <w:rsid w:val="00853CC2"/>
    <w:rsid w:val="008557AE"/>
    <w:rsid w:val="00855F95"/>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1B77"/>
    <w:rsid w:val="008B23DA"/>
    <w:rsid w:val="008B2CB7"/>
    <w:rsid w:val="008B3736"/>
    <w:rsid w:val="008B3CA3"/>
    <w:rsid w:val="008B4420"/>
    <w:rsid w:val="008B4888"/>
    <w:rsid w:val="008B4DA7"/>
    <w:rsid w:val="008B5E97"/>
    <w:rsid w:val="008B5F1F"/>
    <w:rsid w:val="008B719D"/>
    <w:rsid w:val="008C02BF"/>
    <w:rsid w:val="008C06DB"/>
    <w:rsid w:val="008C1812"/>
    <w:rsid w:val="008C2626"/>
    <w:rsid w:val="008C26FA"/>
    <w:rsid w:val="008C2ECD"/>
    <w:rsid w:val="008C324C"/>
    <w:rsid w:val="008C3A54"/>
    <w:rsid w:val="008C4AB5"/>
    <w:rsid w:val="008C507A"/>
    <w:rsid w:val="008C7222"/>
    <w:rsid w:val="008C77FC"/>
    <w:rsid w:val="008C7B34"/>
    <w:rsid w:val="008D2B4E"/>
    <w:rsid w:val="008D3298"/>
    <w:rsid w:val="008D3DF6"/>
    <w:rsid w:val="008D49B8"/>
    <w:rsid w:val="008D4C06"/>
    <w:rsid w:val="008D6680"/>
    <w:rsid w:val="008D6718"/>
    <w:rsid w:val="008D71D1"/>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91B"/>
    <w:rsid w:val="008F0B02"/>
    <w:rsid w:val="008F1FB8"/>
    <w:rsid w:val="008F2E3C"/>
    <w:rsid w:val="008F3751"/>
    <w:rsid w:val="008F53B7"/>
    <w:rsid w:val="008F56C7"/>
    <w:rsid w:val="008F592B"/>
    <w:rsid w:val="008F6343"/>
    <w:rsid w:val="008F69AC"/>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4D9"/>
    <w:rsid w:val="00915A25"/>
    <w:rsid w:val="0092013C"/>
    <w:rsid w:val="00920948"/>
    <w:rsid w:val="00920E28"/>
    <w:rsid w:val="00921535"/>
    <w:rsid w:val="0092220D"/>
    <w:rsid w:val="00922333"/>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01A"/>
    <w:rsid w:val="00945583"/>
    <w:rsid w:val="00945CFD"/>
    <w:rsid w:val="00946630"/>
    <w:rsid w:val="00946A8A"/>
    <w:rsid w:val="00947505"/>
    <w:rsid w:val="00947F93"/>
    <w:rsid w:val="00951B12"/>
    <w:rsid w:val="009539B7"/>
    <w:rsid w:val="009539D7"/>
    <w:rsid w:val="00953FDE"/>
    <w:rsid w:val="00954538"/>
    <w:rsid w:val="00955DFD"/>
    <w:rsid w:val="00956050"/>
    <w:rsid w:val="009562E7"/>
    <w:rsid w:val="00956419"/>
    <w:rsid w:val="00956CA2"/>
    <w:rsid w:val="009575AE"/>
    <w:rsid w:val="009577AA"/>
    <w:rsid w:val="00957BB1"/>
    <w:rsid w:val="0096036A"/>
    <w:rsid w:val="0096042F"/>
    <w:rsid w:val="00961330"/>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3AB4"/>
    <w:rsid w:val="009744DE"/>
    <w:rsid w:val="0097472C"/>
    <w:rsid w:val="009749F3"/>
    <w:rsid w:val="009768F9"/>
    <w:rsid w:val="009775F1"/>
    <w:rsid w:val="00977A6D"/>
    <w:rsid w:val="00980EBC"/>
    <w:rsid w:val="0098157D"/>
    <w:rsid w:val="00981801"/>
    <w:rsid w:val="00982D24"/>
    <w:rsid w:val="00982EDB"/>
    <w:rsid w:val="00983B0F"/>
    <w:rsid w:val="00983C8B"/>
    <w:rsid w:val="00984244"/>
    <w:rsid w:val="00985666"/>
    <w:rsid w:val="0098684E"/>
    <w:rsid w:val="00987893"/>
    <w:rsid w:val="009901A0"/>
    <w:rsid w:val="00990639"/>
    <w:rsid w:val="0099384B"/>
    <w:rsid w:val="009944AA"/>
    <w:rsid w:val="009955A7"/>
    <w:rsid w:val="009959E0"/>
    <w:rsid w:val="009971CC"/>
    <w:rsid w:val="009A13D7"/>
    <w:rsid w:val="009A2C3A"/>
    <w:rsid w:val="009A3421"/>
    <w:rsid w:val="009A35B8"/>
    <w:rsid w:val="009A3B47"/>
    <w:rsid w:val="009A4008"/>
    <w:rsid w:val="009A4787"/>
    <w:rsid w:val="009A4DC7"/>
    <w:rsid w:val="009A5635"/>
    <w:rsid w:val="009A5639"/>
    <w:rsid w:val="009A57D2"/>
    <w:rsid w:val="009A6951"/>
    <w:rsid w:val="009A77D7"/>
    <w:rsid w:val="009A7A6C"/>
    <w:rsid w:val="009B12B8"/>
    <w:rsid w:val="009B1B5B"/>
    <w:rsid w:val="009B2316"/>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13B4"/>
    <w:rsid w:val="009D239F"/>
    <w:rsid w:val="009D259D"/>
    <w:rsid w:val="009D274E"/>
    <w:rsid w:val="009D305E"/>
    <w:rsid w:val="009D342F"/>
    <w:rsid w:val="009D3CA4"/>
    <w:rsid w:val="009D5A5F"/>
    <w:rsid w:val="009D5FF4"/>
    <w:rsid w:val="009D7C99"/>
    <w:rsid w:val="009E08A4"/>
    <w:rsid w:val="009E3857"/>
    <w:rsid w:val="009E3879"/>
    <w:rsid w:val="009E458D"/>
    <w:rsid w:val="009E468C"/>
    <w:rsid w:val="009E531F"/>
    <w:rsid w:val="009E5EC2"/>
    <w:rsid w:val="009E690E"/>
    <w:rsid w:val="009E6B81"/>
    <w:rsid w:val="009F10C7"/>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778"/>
    <w:rsid w:val="00A06CC1"/>
    <w:rsid w:val="00A06E67"/>
    <w:rsid w:val="00A06FE9"/>
    <w:rsid w:val="00A07447"/>
    <w:rsid w:val="00A074AF"/>
    <w:rsid w:val="00A1043A"/>
    <w:rsid w:val="00A10F14"/>
    <w:rsid w:val="00A11E3A"/>
    <w:rsid w:val="00A12763"/>
    <w:rsid w:val="00A13921"/>
    <w:rsid w:val="00A14257"/>
    <w:rsid w:val="00A14265"/>
    <w:rsid w:val="00A152BE"/>
    <w:rsid w:val="00A17104"/>
    <w:rsid w:val="00A17661"/>
    <w:rsid w:val="00A2063A"/>
    <w:rsid w:val="00A21C3E"/>
    <w:rsid w:val="00A21CA3"/>
    <w:rsid w:val="00A21FB6"/>
    <w:rsid w:val="00A22A6F"/>
    <w:rsid w:val="00A23918"/>
    <w:rsid w:val="00A23945"/>
    <w:rsid w:val="00A25072"/>
    <w:rsid w:val="00A254E5"/>
    <w:rsid w:val="00A257C5"/>
    <w:rsid w:val="00A25897"/>
    <w:rsid w:val="00A26F54"/>
    <w:rsid w:val="00A27670"/>
    <w:rsid w:val="00A27A62"/>
    <w:rsid w:val="00A301B0"/>
    <w:rsid w:val="00A31109"/>
    <w:rsid w:val="00A317A6"/>
    <w:rsid w:val="00A32D5C"/>
    <w:rsid w:val="00A34FC5"/>
    <w:rsid w:val="00A356D1"/>
    <w:rsid w:val="00A35CB8"/>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33E6"/>
    <w:rsid w:val="00A64169"/>
    <w:rsid w:val="00A6441C"/>
    <w:rsid w:val="00A6609C"/>
    <w:rsid w:val="00A66A30"/>
    <w:rsid w:val="00A66C7E"/>
    <w:rsid w:val="00A678C7"/>
    <w:rsid w:val="00A71CDF"/>
    <w:rsid w:val="00A737E3"/>
    <w:rsid w:val="00A74FC6"/>
    <w:rsid w:val="00A769C3"/>
    <w:rsid w:val="00A76B56"/>
    <w:rsid w:val="00A76F50"/>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42F"/>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3D12"/>
    <w:rsid w:val="00AB4982"/>
    <w:rsid w:val="00AB4FEF"/>
    <w:rsid w:val="00AB5B7D"/>
    <w:rsid w:val="00AB5FF5"/>
    <w:rsid w:val="00AB6016"/>
    <w:rsid w:val="00AB645E"/>
    <w:rsid w:val="00AB6899"/>
    <w:rsid w:val="00AB6B13"/>
    <w:rsid w:val="00AB6D8F"/>
    <w:rsid w:val="00AB7129"/>
    <w:rsid w:val="00AB7DF8"/>
    <w:rsid w:val="00AC04B3"/>
    <w:rsid w:val="00AC054F"/>
    <w:rsid w:val="00AC05E8"/>
    <w:rsid w:val="00AC0B44"/>
    <w:rsid w:val="00AC0B8E"/>
    <w:rsid w:val="00AC0DA1"/>
    <w:rsid w:val="00AC13B7"/>
    <w:rsid w:val="00AC1E8D"/>
    <w:rsid w:val="00AC2FEA"/>
    <w:rsid w:val="00AC3FFD"/>
    <w:rsid w:val="00AC48C4"/>
    <w:rsid w:val="00AC4E84"/>
    <w:rsid w:val="00AC5040"/>
    <w:rsid w:val="00AC5382"/>
    <w:rsid w:val="00AC575C"/>
    <w:rsid w:val="00AC5910"/>
    <w:rsid w:val="00AC7739"/>
    <w:rsid w:val="00AC7C49"/>
    <w:rsid w:val="00AD043E"/>
    <w:rsid w:val="00AD099A"/>
    <w:rsid w:val="00AD1830"/>
    <w:rsid w:val="00AD2587"/>
    <w:rsid w:val="00AD4E0F"/>
    <w:rsid w:val="00AD5F1B"/>
    <w:rsid w:val="00AD6027"/>
    <w:rsid w:val="00AD6996"/>
    <w:rsid w:val="00AD69E2"/>
    <w:rsid w:val="00AD6E11"/>
    <w:rsid w:val="00AD6FFA"/>
    <w:rsid w:val="00AE0C72"/>
    <w:rsid w:val="00AE1015"/>
    <w:rsid w:val="00AE1971"/>
    <w:rsid w:val="00AE2531"/>
    <w:rsid w:val="00AE30F0"/>
    <w:rsid w:val="00AE32E4"/>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1BD7"/>
    <w:rsid w:val="00B01FEE"/>
    <w:rsid w:val="00B02FC9"/>
    <w:rsid w:val="00B03177"/>
    <w:rsid w:val="00B0348F"/>
    <w:rsid w:val="00B0395A"/>
    <w:rsid w:val="00B03E12"/>
    <w:rsid w:val="00B03F2F"/>
    <w:rsid w:val="00B03FDB"/>
    <w:rsid w:val="00B04607"/>
    <w:rsid w:val="00B04669"/>
    <w:rsid w:val="00B05754"/>
    <w:rsid w:val="00B0612C"/>
    <w:rsid w:val="00B06558"/>
    <w:rsid w:val="00B069BE"/>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D6A"/>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671B2"/>
    <w:rsid w:val="00B67846"/>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24DE"/>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98"/>
    <w:rsid w:val="00B921EC"/>
    <w:rsid w:val="00B92568"/>
    <w:rsid w:val="00B92C2A"/>
    <w:rsid w:val="00B93297"/>
    <w:rsid w:val="00B94037"/>
    <w:rsid w:val="00B94AB4"/>
    <w:rsid w:val="00B96FE5"/>
    <w:rsid w:val="00B97F21"/>
    <w:rsid w:val="00BA008F"/>
    <w:rsid w:val="00BA1E56"/>
    <w:rsid w:val="00BA28E4"/>
    <w:rsid w:val="00BA2A97"/>
    <w:rsid w:val="00BA34BF"/>
    <w:rsid w:val="00BA4A61"/>
    <w:rsid w:val="00BA5B46"/>
    <w:rsid w:val="00BA5BC3"/>
    <w:rsid w:val="00BA6070"/>
    <w:rsid w:val="00BA6687"/>
    <w:rsid w:val="00BA7896"/>
    <w:rsid w:val="00BB040B"/>
    <w:rsid w:val="00BB0586"/>
    <w:rsid w:val="00BB0E10"/>
    <w:rsid w:val="00BB1032"/>
    <w:rsid w:val="00BB1150"/>
    <w:rsid w:val="00BB2BE2"/>
    <w:rsid w:val="00BB2CD8"/>
    <w:rsid w:val="00BB2E10"/>
    <w:rsid w:val="00BB3BF8"/>
    <w:rsid w:val="00BB498E"/>
    <w:rsid w:val="00BB49C9"/>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4F9F"/>
    <w:rsid w:val="00BD5215"/>
    <w:rsid w:val="00BD594F"/>
    <w:rsid w:val="00BD69F7"/>
    <w:rsid w:val="00BE0D5A"/>
    <w:rsid w:val="00BE1A54"/>
    <w:rsid w:val="00BE21AB"/>
    <w:rsid w:val="00BE3615"/>
    <w:rsid w:val="00BE6996"/>
    <w:rsid w:val="00BE6A1D"/>
    <w:rsid w:val="00BE6E80"/>
    <w:rsid w:val="00BE6F14"/>
    <w:rsid w:val="00BE773C"/>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6B2"/>
    <w:rsid w:val="00C12AB1"/>
    <w:rsid w:val="00C12E26"/>
    <w:rsid w:val="00C12FB8"/>
    <w:rsid w:val="00C12FBC"/>
    <w:rsid w:val="00C1422A"/>
    <w:rsid w:val="00C143B4"/>
    <w:rsid w:val="00C15145"/>
    <w:rsid w:val="00C17516"/>
    <w:rsid w:val="00C2058E"/>
    <w:rsid w:val="00C22526"/>
    <w:rsid w:val="00C225A3"/>
    <w:rsid w:val="00C229F2"/>
    <w:rsid w:val="00C23A7D"/>
    <w:rsid w:val="00C23D7E"/>
    <w:rsid w:val="00C2442F"/>
    <w:rsid w:val="00C24CA9"/>
    <w:rsid w:val="00C25044"/>
    <w:rsid w:val="00C25470"/>
    <w:rsid w:val="00C25E8A"/>
    <w:rsid w:val="00C2654A"/>
    <w:rsid w:val="00C26799"/>
    <w:rsid w:val="00C2783D"/>
    <w:rsid w:val="00C279B6"/>
    <w:rsid w:val="00C30932"/>
    <w:rsid w:val="00C30E98"/>
    <w:rsid w:val="00C3160A"/>
    <w:rsid w:val="00C32F3E"/>
    <w:rsid w:val="00C33085"/>
    <w:rsid w:val="00C3429B"/>
    <w:rsid w:val="00C34C2B"/>
    <w:rsid w:val="00C355BC"/>
    <w:rsid w:val="00C35BF7"/>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5BFC"/>
    <w:rsid w:val="00C566FD"/>
    <w:rsid w:val="00C60DA5"/>
    <w:rsid w:val="00C60E93"/>
    <w:rsid w:val="00C62EF9"/>
    <w:rsid w:val="00C63E31"/>
    <w:rsid w:val="00C64892"/>
    <w:rsid w:val="00C667B8"/>
    <w:rsid w:val="00C671DE"/>
    <w:rsid w:val="00C67BF0"/>
    <w:rsid w:val="00C706C0"/>
    <w:rsid w:val="00C70D57"/>
    <w:rsid w:val="00C71BFD"/>
    <w:rsid w:val="00C71E09"/>
    <w:rsid w:val="00C72921"/>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D75"/>
    <w:rsid w:val="00CC6175"/>
    <w:rsid w:val="00CC6798"/>
    <w:rsid w:val="00CC70E1"/>
    <w:rsid w:val="00CC753D"/>
    <w:rsid w:val="00CC7559"/>
    <w:rsid w:val="00CD0F43"/>
    <w:rsid w:val="00CD1DDF"/>
    <w:rsid w:val="00CD1E54"/>
    <w:rsid w:val="00CD2FDB"/>
    <w:rsid w:val="00CD30C9"/>
    <w:rsid w:val="00CD3D81"/>
    <w:rsid w:val="00CD5BF7"/>
    <w:rsid w:val="00CD631C"/>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A12"/>
    <w:rsid w:val="00CE7F14"/>
    <w:rsid w:val="00CF1D25"/>
    <w:rsid w:val="00CF3FDD"/>
    <w:rsid w:val="00CF44F7"/>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1EBE"/>
    <w:rsid w:val="00D126D0"/>
    <w:rsid w:val="00D128BD"/>
    <w:rsid w:val="00D12C77"/>
    <w:rsid w:val="00D13295"/>
    <w:rsid w:val="00D134E8"/>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1C9"/>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57CA"/>
    <w:rsid w:val="00D4692E"/>
    <w:rsid w:val="00D47792"/>
    <w:rsid w:val="00D47D46"/>
    <w:rsid w:val="00D5001B"/>
    <w:rsid w:val="00D50988"/>
    <w:rsid w:val="00D52B2B"/>
    <w:rsid w:val="00D52E31"/>
    <w:rsid w:val="00D53E03"/>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435F"/>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0BC4"/>
    <w:rsid w:val="00D91A27"/>
    <w:rsid w:val="00D92322"/>
    <w:rsid w:val="00D92605"/>
    <w:rsid w:val="00D92CBA"/>
    <w:rsid w:val="00D94AAA"/>
    <w:rsid w:val="00D94F6A"/>
    <w:rsid w:val="00D95378"/>
    <w:rsid w:val="00D9686C"/>
    <w:rsid w:val="00D96E90"/>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C77"/>
    <w:rsid w:val="00DB4BF6"/>
    <w:rsid w:val="00DB5DE0"/>
    <w:rsid w:val="00DB6DC9"/>
    <w:rsid w:val="00DB6DD0"/>
    <w:rsid w:val="00DB71CB"/>
    <w:rsid w:val="00DB7CA4"/>
    <w:rsid w:val="00DC0B6E"/>
    <w:rsid w:val="00DC1DEB"/>
    <w:rsid w:val="00DC2291"/>
    <w:rsid w:val="00DC2850"/>
    <w:rsid w:val="00DC291C"/>
    <w:rsid w:val="00DC3410"/>
    <w:rsid w:val="00DC409F"/>
    <w:rsid w:val="00DC43EB"/>
    <w:rsid w:val="00DC46CB"/>
    <w:rsid w:val="00DC49A7"/>
    <w:rsid w:val="00DC4CE2"/>
    <w:rsid w:val="00DC585F"/>
    <w:rsid w:val="00DC6A08"/>
    <w:rsid w:val="00DC6B05"/>
    <w:rsid w:val="00DC6C37"/>
    <w:rsid w:val="00DC6D9B"/>
    <w:rsid w:val="00DD053A"/>
    <w:rsid w:val="00DD0895"/>
    <w:rsid w:val="00DD174B"/>
    <w:rsid w:val="00DD25E1"/>
    <w:rsid w:val="00DD2C46"/>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5ECF"/>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88F"/>
    <w:rsid w:val="00DF6CE2"/>
    <w:rsid w:val="00E015A2"/>
    <w:rsid w:val="00E018F4"/>
    <w:rsid w:val="00E019B5"/>
    <w:rsid w:val="00E019DA"/>
    <w:rsid w:val="00E02A41"/>
    <w:rsid w:val="00E03561"/>
    <w:rsid w:val="00E03F0D"/>
    <w:rsid w:val="00E04C68"/>
    <w:rsid w:val="00E04D6F"/>
    <w:rsid w:val="00E05969"/>
    <w:rsid w:val="00E0611D"/>
    <w:rsid w:val="00E13505"/>
    <w:rsid w:val="00E14D5B"/>
    <w:rsid w:val="00E16DF3"/>
    <w:rsid w:val="00E20E42"/>
    <w:rsid w:val="00E210D7"/>
    <w:rsid w:val="00E22CA9"/>
    <w:rsid w:val="00E23225"/>
    <w:rsid w:val="00E24491"/>
    <w:rsid w:val="00E244DD"/>
    <w:rsid w:val="00E24F45"/>
    <w:rsid w:val="00E25044"/>
    <w:rsid w:val="00E25121"/>
    <w:rsid w:val="00E25183"/>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3E69"/>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59E4"/>
    <w:rsid w:val="00E57316"/>
    <w:rsid w:val="00E601D1"/>
    <w:rsid w:val="00E60668"/>
    <w:rsid w:val="00E6120D"/>
    <w:rsid w:val="00E62955"/>
    <w:rsid w:val="00E64B9F"/>
    <w:rsid w:val="00E65014"/>
    <w:rsid w:val="00E6507D"/>
    <w:rsid w:val="00E71D1B"/>
    <w:rsid w:val="00E71E0A"/>
    <w:rsid w:val="00E7280B"/>
    <w:rsid w:val="00E72F1F"/>
    <w:rsid w:val="00E74192"/>
    <w:rsid w:val="00E7472D"/>
    <w:rsid w:val="00E748CC"/>
    <w:rsid w:val="00E74F4D"/>
    <w:rsid w:val="00E7551E"/>
    <w:rsid w:val="00E75C7E"/>
    <w:rsid w:val="00E763F2"/>
    <w:rsid w:val="00E76C75"/>
    <w:rsid w:val="00E76CC2"/>
    <w:rsid w:val="00E76E01"/>
    <w:rsid w:val="00E76F55"/>
    <w:rsid w:val="00E7776F"/>
    <w:rsid w:val="00E80637"/>
    <w:rsid w:val="00E80A5A"/>
    <w:rsid w:val="00E80EDB"/>
    <w:rsid w:val="00E8201B"/>
    <w:rsid w:val="00E84CE1"/>
    <w:rsid w:val="00E8552F"/>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978E7"/>
    <w:rsid w:val="00EA0415"/>
    <w:rsid w:val="00EA0684"/>
    <w:rsid w:val="00EA2332"/>
    <w:rsid w:val="00EA2749"/>
    <w:rsid w:val="00EA291C"/>
    <w:rsid w:val="00EA37A9"/>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512A"/>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1E93"/>
    <w:rsid w:val="00ED2147"/>
    <w:rsid w:val="00ED2394"/>
    <w:rsid w:val="00ED3140"/>
    <w:rsid w:val="00ED394A"/>
    <w:rsid w:val="00ED3BC6"/>
    <w:rsid w:val="00ED3D05"/>
    <w:rsid w:val="00ED3E79"/>
    <w:rsid w:val="00ED3FA4"/>
    <w:rsid w:val="00ED442A"/>
    <w:rsid w:val="00ED4BB3"/>
    <w:rsid w:val="00ED5338"/>
    <w:rsid w:val="00ED61D5"/>
    <w:rsid w:val="00ED7774"/>
    <w:rsid w:val="00ED7BDC"/>
    <w:rsid w:val="00EE0963"/>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420"/>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9D9"/>
    <w:rsid w:val="00F31B91"/>
    <w:rsid w:val="00F31EDB"/>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590"/>
    <w:rsid w:val="00F52AF8"/>
    <w:rsid w:val="00F5372D"/>
    <w:rsid w:val="00F551D9"/>
    <w:rsid w:val="00F55A95"/>
    <w:rsid w:val="00F55F76"/>
    <w:rsid w:val="00F562AB"/>
    <w:rsid w:val="00F563EE"/>
    <w:rsid w:val="00F576CB"/>
    <w:rsid w:val="00F606ED"/>
    <w:rsid w:val="00F60FDB"/>
    <w:rsid w:val="00F612AE"/>
    <w:rsid w:val="00F616FE"/>
    <w:rsid w:val="00F618F6"/>
    <w:rsid w:val="00F62137"/>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CE1"/>
    <w:rsid w:val="00F74D01"/>
    <w:rsid w:val="00F74DE7"/>
    <w:rsid w:val="00F7583D"/>
    <w:rsid w:val="00F75DD7"/>
    <w:rsid w:val="00F760D7"/>
    <w:rsid w:val="00F76D56"/>
    <w:rsid w:val="00F77835"/>
    <w:rsid w:val="00F8163E"/>
    <w:rsid w:val="00F82E5F"/>
    <w:rsid w:val="00F833C2"/>
    <w:rsid w:val="00F837AB"/>
    <w:rsid w:val="00F83941"/>
    <w:rsid w:val="00F85035"/>
    <w:rsid w:val="00F8526F"/>
    <w:rsid w:val="00F85EBC"/>
    <w:rsid w:val="00F86AF4"/>
    <w:rsid w:val="00F86B3D"/>
    <w:rsid w:val="00F87759"/>
    <w:rsid w:val="00F90474"/>
    <w:rsid w:val="00F904AA"/>
    <w:rsid w:val="00F90501"/>
    <w:rsid w:val="00F9057E"/>
    <w:rsid w:val="00F905DB"/>
    <w:rsid w:val="00F9167E"/>
    <w:rsid w:val="00F91900"/>
    <w:rsid w:val="00F91BAA"/>
    <w:rsid w:val="00F91F1F"/>
    <w:rsid w:val="00F925F4"/>
    <w:rsid w:val="00F92AD2"/>
    <w:rsid w:val="00F94060"/>
    <w:rsid w:val="00F94498"/>
    <w:rsid w:val="00F946F5"/>
    <w:rsid w:val="00F94B4A"/>
    <w:rsid w:val="00F94DED"/>
    <w:rsid w:val="00F94FF0"/>
    <w:rsid w:val="00F95A2B"/>
    <w:rsid w:val="00F96A1A"/>
    <w:rsid w:val="00F970C2"/>
    <w:rsid w:val="00F97634"/>
    <w:rsid w:val="00F97D51"/>
    <w:rsid w:val="00FA0040"/>
    <w:rsid w:val="00FA0C49"/>
    <w:rsid w:val="00FA12FA"/>
    <w:rsid w:val="00FA1346"/>
    <w:rsid w:val="00FA1507"/>
    <w:rsid w:val="00FA1CB3"/>
    <w:rsid w:val="00FA2092"/>
    <w:rsid w:val="00FA303A"/>
    <w:rsid w:val="00FA3FE5"/>
    <w:rsid w:val="00FA4083"/>
    <w:rsid w:val="00FA46EC"/>
    <w:rsid w:val="00FA6755"/>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5EB3"/>
    <w:rsid w:val="00FC663F"/>
    <w:rsid w:val="00FD000A"/>
    <w:rsid w:val="00FD011C"/>
    <w:rsid w:val="00FD0696"/>
    <w:rsid w:val="00FD0EFE"/>
    <w:rsid w:val="00FD148B"/>
    <w:rsid w:val="00FD16D8"/>
    <w:rsid w:val="00FD26A2"/>
    <w:rsid w:val="00FD26B6"/>
    <w:rsid w:val="00FD2E1F"/>
    <w:rsid w:val="00FD3779"/>
    <w:rsid w:val="00FD3A16"/>
    <w:rsid w:val="00FD4A8D"/>
    <w:rsid w:val="00FD5B61"/>
    <w:rsid w:val="00FD5F73"/>
    <w:rsid w:val="00FD6390"/>
    <w:rsid w:val="00FD650D"/>
    <w:rsid w:val="00FD6685"/>
    <w:rsid w:val="00FD6D9D"/>
    <w:rsid w:val="00FD6E27"/>
    <w:rsid w:val="00FD7D53"/>
    <w:rsid w:val="00FE0221"/>
    <w:rsid w:val="00FE03F9"/>
    <w:rsid w:val="00FE0F9F"/>
    <w:rsid w:val="00FE1380"/>
    <w:rsid w:val="00FE1770"/>
    <w:rsid w:val="00FE2BF6"/>
    <w:rsid w:val="00FE6597"/>
    <w:rsid w:val="00FE69F4"/>
    <w:rsid w:val="00FE6C17"/>
    <w:rsid w:val="00FF0390"/>
    <w:rsid w:val="00FF1B31"/>
    <w:rsid w:val="00FF1BAC"/>
    <w:rsid w:val="00FF2B44"/>
    <w:rsid w:val="00FF375A"/>
    <w:rsid w:val="00FF3EFE"/>
    <w:rsid w:val="00FF509A"/>
    <w:rsid w:val="00FF66F1"/>
    <w:rsid w:val="00FF6A06"/>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EED"/>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0"/>
      </w:numPr>
      <w:spacing w:before="120" w:after="120"/>
      <w:jc w:val="both"/>
    </w:pPr>
    <w:rPr>
      <w:rFonts w:eastAsia="Calibri"/>
      <w:szCs w:val="22"/>
      <w:lang w:eastAsia="en-GB"/>
    </w:rPr>
  </w:style>
  <w:style w:type="paragraph" w:customStyle="1" w:styleId="Tiret1">
    <w:name w:val="Tiret 1"/>
    <w:basedOn w:val="Normalny"/>
    <w:rsid w:val="003F3897"/>
    <w:pPr>
      <w:numPr>
        <w:numId w:val="21"/>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2"/>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4"/>
      </w:numPr>
    </w:pPr>
  </w:style>
  <w:style w:type="numbering" w:customStyle="1" w:styleId="WW8Num78">
    <w:name w:val="WW8Num78"/>
    <w:rsid w:val="00E32F31"/>
    <w:pPr>
      <w:numPr>
        <w:numId w:val="25"/>
      </w:numPr>
    </w:pPr>
  </w:style>
  <w:style w:type="numbering" w:customStyle="1" w:styleId="WW8Num77">
    <w:name w:val="WW8Num77"/>
    <w:rsid w:val="00E32F31"/>
    <w:pPr>
      <w:numPr>
        <w:numId w:val="26"/>
      </w:numPr>
    </w:pPr>
  </w:style>
  <w:style w:type="numbering" w:customStyle="1" w:styleId="WW8Num51">
    <w:name w:val="WW8Num51"/>
    <w:rsid w:val="00E32F31"/>
    <w:pPr>
      <w:numPr>
        <w:numId w:val="27"/>
      </w:numPr>
    </w:pPr>
  </w:style>
  <w:style w:type="numbering" w:customStyle="1" w:styleId="WW8Num13">
    <w:name w:val="WW8Num13"/>
    <w:rsid w:val="00E32F31"/>
    <w:pPr>
      <w:numPr>
        <w:numId w:val="28"/>
      </w:numPr>
    </w:pPr>
  </w:style>
  <w:style w:type="numbering" w:customStyle="1" w:styleId="WW8Num31">
    <w:name w:val="WW8Num31"/>
    <w:rsid w:val="00E32F31"/>
    <w:pPr>
      <w:numPr>
        <w:numId w:val="29"/>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 w:type="paragraph" w:styleId="NormalnyWeb">
    <w:name w:val="Normal (Web)"/>
    <w:basedOn w:val="Normalny"/>
    <w:rsid w:val="00C566FD"/>
    <w:pPr>
      <w:suppressAutoHyphens/>
      <w:spacing w:before="280" w:after="119"/>
    </w:pPr>
    <w:rPr>
      <w:rFonts w:ascii="Arial Unicode MS" w:eastAsia="Arial Unicode MS" w:hAnsi="Arial Unicode MS" w:cs="Arial Unicode MS"/>
      <w:color w:val="000000"/>
      <w:lang w:eastAsia="zh-CN"/>
    </w:rPr>
  </w:style>
  <w:style w:type="paragraph" w:customStyle="1" w:styleId="Textbodyindent">
    <w:name w:val="Text body indent"/>
    <w:basedOn w:val="Normalny"/>
    <w:rsid w:val="001A1572"/>
    <w:pPr>
      <w:suppressAutoHyphens/>
      <w:autoSpaceDN w:val="0"/>
      <w:ind w:left="1416"/>
      <w:textAlignment w:val="baseline"/>
    </w:pPr>
    <w:rPr>
      <w:kern w:val="3"/>
      <w:sz w:val="32"/>
      <w:szCs w:val="20"/>
      <w:lang w:eastAsia="zh-CN"/>
    </w:rPr>
  </w:style>
  <w:style w:type="paragraph" w:customStyle="1" w:styleId="Standard">
    <w:name w:val="Standard"/>
    <w:rsid w:val="00361FDE"/>
    <w:pPr>
      <w:suppressAutoHyphens/>
      <w:autoSpaceDN w:val="0"/>
    </w:pPr>
    <w:rPr>
      <w:kern w:val="3"/>
      <w:sz w:val="24"/>
      <w:szCs w:val="24"/>
      <w:lang w:eastAsia="zh-CN"/>
    </w:rPr>
  </w:style>
  <w:style w:type="numbering" w:customStyle="1" w:styleId="WW8Num6">
    <w:name w:val="WW8Num6"/>
    <w:rsid w:val="00361FD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565481238">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it-koszalin.pl" TargetMode="External"/><Relationship Id="rId13" Type="http://schemas.openxmlformats.org/officeDocument/2006/relationships/hyperlink" Target="http://bip.zgit-kosza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it-kosza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bip.zdit-koszalin.pl" TargetMode="External"/><Relationship Id="rId14" Type="http://schemas.openxmlformats.org/officeDocument/2006/relationships/hyperlink" Target="http://bip.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88C6-1C1D-49D0-8C93-08AD6D91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22</Pages>
  <Words>8359</Words>
  <Characters>54212</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62447</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33</cp:revision>
  <cp:lastPrinted>2017-11-22T09:52:00Z</cp:lastPrinted>
  <dcterms:created xsi:type="dcterms:W3CDTF">2017-10-31T10:45:00Z</dcterms:created>
  <dcterms:modified xsi:type="dcterms:W3CDTF">2017-11-22T09:54:00Z</dcterms:modified>
</cp:coreProperties>
</file>